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FB" w:rsidRPr="00B323D0" w:rsidRDefault="00A163FB" w:rsidP="00A163FB">
      <w:pPr>
        <w:pStyle w:val="a3"/>
        <w:rPr>
          <w:sz w:val="24"/>
        </w:rPr>
      </w:pPr>
      <w:bookmarkStart w:id="0" w:name="_GoBack"/>
      <w:bookmarkEnd w:id="0"/>
      <w:r w:rsidRPr="00B323D0">
        <w:rPr>
          <w:sz w:val="24"/>
        </w:rPr>
        <w:t>Внутренний конкурс среди государственных служащих данного государственного органа  на занятие вакантных административных должностей корпуса «Б»</w:t>
      </w:r>
    </w:p>
    <w:p w:rsidR="00A163FB" w:rsidRPr="00B323D0" w:rsidRDefault="00A163FB" w:rsidP="00A163FB">
      <w:pPr>
        <w:pStyle w:val="a7"/>
        <w:jc w:val="both"/>
        <w:rPr>
          <w:rFonts w:ascii="Times New Roman" w:hAnsi="Times New Roman"/>
          <w:b/>
          <w:sz w:val="24"/>
          <w:szCs w:val="24"/>
          <w:lang w:val="kk-KZ"/>
        </w:rPr>
      </w:pPr>
    </w:p>
    <w:p w:rsidR="00A163FB" w:rsidRPr="00E330B3" w:rsidRDefault="00A163FB" w:rsidP="00A163FB">
      <w:pPr>
        <w:pStyle w:val="a7"/>
        <w:jc w:val="both"/>
        <w:rPr>
          <w:rFonts w:ascii="Times New Roman" w:hAnsi="Times New Roman" w:cs="Times New Roman"/>
          <w:b/>
          <w:sz w:val="24"/>
          <w:szCs w:val="24"/>
        </w:rPr>
      </w:pPr>
      <w:r w:rsidRPr="00B323D0">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w:t>
      </w:r>
      <w:r w:rsidR="00BD2D5F" w:rsidRPr="00BD2D5F">
        <w:rPr>
          <w:rFonts w:ascii="Times New Roman" w:hAnsi="Times New Roman"/>
          <w:b/>
          <w:sz w:val="24"/>
          <w:szCs w:val="24"/>
          <w:lang w:val="kk-KZ"/>
        </w:rPr>
        <w:t xml:space="preserve"> </w:t>
      </w:r>
      <w:r w:rsidR="00BD2D5F" w:rsidRPr="00B662B6">
        <w:rPr>
          <w:rFonts w:ascii="Times New Roman" w:hAnsi="Times New Roman"/>
          <w:b/>
          <w:sz w:val="24"/>
          <w:szCs w:val="24"/>
          <w:lang w:val="kk-KZ"/>
        </w:rPr>
        <w:t>Тауелсиздик</w:t>
      </w:r>
      <w:r w:rsidRPr="00B323D0">
        <w:rPr>
          <w:rFonts w:ascii="Times New Roman" w:hAnsi="Times New Roman"/>
          <w:b/>
          <w:sz w:val="24"/>
          <w:szCs w:val="24"/>
          <w:lang w:val="kk-KZ"/>
        </w:rPr>
        <w:t>, д.78,</w:t>
      </w:r>
      <w:r w:rsidRPr="00B323D0">
        <w:rPr>
          <w:rFonts w:ascii="Times New Roman" w:hAnsi="Times New Roman"/>
          <w:b/>
          <w:sz w:val="24"/>
          <w:szCs w:val="24"/>
        </w:rPr>
        <w:t xml:space="preserve"> телефоны для справок: 8(71455) </w:t>
      </w:r>
      <w:r w:rsidRPr="00B323D0">
        <w:rPr>
          <w:rFonts w:ascii="Times New Roman" w:hAnsi="Times New Roman"/>
          <w:b/>
          <w:sz w:val="24"/>
          <w:szCs w:val="24"/>
          <w:lang w:val="kk-KZ"/>
        </w:rPr>
        <w:t>2-30-55,  электронные адреса</w:t>
      </w:r>
      <w:r w:rsidRPr="00B323D0">
        <w:rPr>
          <w:rFonts w:ascii="Times New Roman" w:hAnsi="Times New Roman"/>
          <w:b/>
          <w:sz w:val="24"/>
          <w:szCs w:val="24"/>
        </w:rPr>
        <w:t>:</w:t>
      </w:r>
      <w:r w:rsidRPr="00B323D0">
        <w:rPr>
          <w:rFonts w:ascii="Times New Roman" w:hAnsi="Times New Roman"/>
          <w:b/>
          <w:sz w:val="24"/>
          <w:szCs w:val="24"/>
          <w:lang w:val="kk-KZ"/>
        </w:rPr>
        <w:t xml:space="preserve"> </w:t>
      </w:r>
      <w:hyperlink r:id="rId6" w:history="1">
        <w:r w:rsidRPr="00B323D0">
          <w:rPr>
            <w:rFonts w:ascii="Times New Roman" w:hAnsi="Times New Roman"/>
            <w:b/>
            <w:sz w:val="24"/>
            <w:szCs w:val="24"/>
            <w:u w:val="single"/>
          </w:rPr>
          <w:t>lfrolova@taxkost.mgd.kz</w:t>
        </w:r>
      </w:hyperlink>
      <w:r w:rsidRPr="00B323D0">
        <w:rPr>
          <w:rFonts w:ascii="Times New Roman" w:hAnsi="Times New Roman"/>
          <w:b/>
          <w:sz w:val="24"/>
          <w:szCs w:val="24"/>
        </w:rPr>
        <w:t xml:space="preserve">, </w:t>
      </w:r>
      <w:hyperlink r:id="rId7" w:history="1">
        <w:r w:rsidRPr="00B323D0">
          <w:rPr>
            <w:rStyle w:val="a5"/>
            <w:sz w:val="24"/>
            <w:szCs w:val="24"/>
          </w:rPr>
          <w:t>L.Frolova@kgd.gov.kz</w:t>
        </w:r>
      </w:hyperlink>
      <w:r w:rsidRPr="00B323D0">
        <w:rPr>
          <w:sz w:val="24"/>
          <w:szCs w:val="24"/>
        </w:rPr>
        <w:t xml:space="preserve"> </w:t>
      </w:r>
      <w:r w:rsidRPr="00B323D0">
        <w:rPr>
          <w:rFonts w:ascii="Times New Roman" w:hAnsi="Times New Roman"/>
          <w:b/>
          <w:sz w:val="24"/>
          <w:szCs w:val="24"/>
        </w:rPr>
        <w:t xml:space="preserve">объявляет </w:t>
      </w:r>
      <w:r w:rsidRPr="00B323D0">
        <w:rPr>
          <w:rFonts w:ascii="Times New Roman" w:hAnsi="Times New Roman" w:cs="Times New Roman"/>
          <w:b/>
          <w:sz w:val="24"/>
          <w:szCs w:val="24"/>
        </w:rPr>
        <w:t xml:space="preserve">внутренний конкурс на занятие вакантной административной государственной должности корпуса «Б» среди государственных служащих </w:t>
      </w:r>
      <w:r w:rsidRPr="00B323D0">
        <w:rPr>
          <w:rFonts w:ascii="Times New Roman" w:hAnsi="Times New Roman" w:cs="Times New Roman"/>
          <w:b/>
          <w:sz w:val="24"/>
          <w:szCs w:val="24"/>
          <w:lang w:val="kk-KZ"/>
        </w:rPr>
        <w:t>данного государственного органа</w:t>
      </w:r>
      <w:r w:rsidRPr="00B323D0">
        <w:rPr>
          <w:rFonts w:ascii="Times New Roman" w:hAnsi="Times New Roman" w:cs="Times New Roman"/>
          <w:b/>
          <w:sz w:val="24"/>
          <w:szCs w:val="24"/>
        </w:rPr>
        <w:t>:</w:t>
      </w:r>
    </w:p>
    <w:p w:rsidR="00205775" w:rsidRPr="00A163FB" w:rsidRDefault="00205775" w:rsidP="00BC7698">
      <w:pPr>
        <w:pStyle w:val="a7"/>
        <w:jc w:val="both"/>
        <w:rPr>
          <w:rFonts w:ascii="Times New Roman" w:hAnsi="Times New Roman" w:cs="Times New Roman"/>
          <w:b/>
          <w:i/>
          <w:sz w:val="26"/>
          <w:szCs w:val="26"/>
        </w:rPr>
      </w:pPr>
    </w:p>
    <w:p w:rsidR="006953BF" w:rsidRPr="0088433F" w:rsidRDefault="00F6545D" w:rsidP="006953BF">
      <w:pPr>
        <w:pStyle w:val="a8"/>
        <w:tabs>
          <w:tab w:val="left" w:pos="1276"/>
        </w:tabs>
        <w:spacing w:after="0"/>
        <w:jc w:val="both"/>
        <w:rPr>
          <w:b/>
          <w:lang w:val="kk-KZ"/>
        </w:rPr>
      </w:pPr>
      <w:r w:rsidRPr="0088433F">
        <w:rPr>
          <w:b/>
          <w:sz w:val="26"/>
          <w:szCs w:val="26"/>
          <w:u w:val="single"/>
        </w:rPr>
        <w:t>Руководитель отдела</w:t>
      </w:r>
      <w:r w:rsidR="006953BF" w:rsidRPr="0088433F">
        <w:rPr>
          <w:b/>
          <w:sz w:val="26"/>
          <w:szCs w:val="26"/>
          <w:u w:val="single"/>
        </w:rPr>
        <w:t xml:space="preserve"> «</w:t>
      </w:r>
      <w:r w:rsidRPr="0088433F">
        <w:rPr>
          <w:b/>
          <w:sz w:val="26"/>
          <w:szCs w:val="26"/>
          <w:u w:val="single"/>
        </w:rPr>
        <w:t>Налогового контроля</w:t>
      </w:r>
      <w:r w:rsidR="006953BF" w:rsidRPr="0088433F">
        <w:rPr>
          <w:b/>
          <w:sz w:val="26"/>
          <w:szCs w:val="26"/>
          <w:u w:val="single"/>
        </w:rPr>
        <w:t>»</w:t>
      </w:r>
      <w:r w:rsidR="008C4687" w:rsidRPr="0088433F">
        <w:rPr>
          <w:b/>
          <w:sz w:val="26"/>
          <w:szCs w:val="26"/>
          <w:u w:val="single"/>
        </w:rPr>
        <w:t>,</w:t>
      </w:r>
      <w:r w:rsidR="00D13242" w:rsidRPr="0088433F">
        <w:rPr>
          <w:b/>
          <w:sz w:val="26"/>
          <w:szCs w:val="26"/>
          <w:u w:val="single"/>
        </w:rPr>
        <w:t xml:space="preserve"> </w:t>
      </w:r>
      <w:r w:rsidR="00205775" w:rsidRPr="0088433F">
        <w:rPr>
          <w:b/>
          <w:sz w:val="26"/>
          <w:szCs w:val="26"/>
          <w:u w:val="single"/>
        </w:rPr>
        <w:t>категория  С-</w:t>
      </w:r>
      <w:r w:rsidR="008C4687" w:rsidRPr="0088433F">
        <w:rPr>
          <w:b/>
          <w:sz w:val="26"/>
          <w:szCs w:val="26"/>
          <w:u w:val="single"/>
          <w:lang w:val="en-US"/>
        </w:rPr>
        <w:t>R</w:t>
      </w:r>
      <w:r w:rsidR="00205775" w:rsidRPr="0088433F">
        <w:rPr>
          <w:b/>
          <w:sz w:val="26"/>
          <w:szCs w:val="26"/>
          <w:u w:val="single"/>
        </w:rPr>
        <w:t>-</w:t>
      </w:r>
      <w:r w:rsidRPr="0088433F">
        <w:rPr>
          <w:b/>
          <w:sz w:val="26"/>
          <w:szCs w:val="26"/>
          <w:u w:val="single"/>
        </w:rPr>
        <w:t>3</w:t>
      </w:r>
      <w:r w:rsidR="00205775" w:rsidRPr="0088433F">
        <w:rPr>
          <w:b/>
          <w:sz w:val="26"/>
          <w:szCs w:val="26"/>
          <w:u w:val="single"/>
        </w:rPr>
        <w:t>,</w:t>
      </w:r>
      <w:r w:rsidR="006B7FCD" w:rsidRPr="0088433F">
        <w:rPr>
          <w:b/>
          <w:sz w:val="26"/>
          <w:szCs w:val="26"/>
          <w:u w:val="single"/>
        </w:rPr>
        <w:t>-</w:t>
      </w:r>
      <w:r w:rsidR="006953BF" w:rsidRPr="0088433F">
        <w:rPr>
          <w:b/>
          <w:lang w:val="kk-KZ"/>
        </w:rPr>
        <w:t xml:space="preserve"> 1-единица.</w:t>
      </w:r>
    </w:p>
    <w:p w:rsidR="00205775" w:rsidRPr="0088433F" w:rsidRDefault="00205775" w:rsidP="00205775">
      <w:pPr>
        <w:pStyle w:val="a6"/>
        <w:shd w:val="clear" w:color="auto" w:fill="FFFFFF"/>
        <w:spacing w:after="0"/>
        <w:ind w:left="567"/>
        <w:jc w:val="both"/>
        <w:rPr>
          <w:rFonts w:ascii="Times New Roman" w:hAnsi="Times New Roman" w:cs="Times New Roman"/>
          <w:b/>
          <w:sz w:val="26"/>
          <w:szCs w:val="26"/>
        </w:rPr>
      </w:pPr>
    </w:p>
    <w:p w:rsidR="006953BF" w:rsidRPr="0088433F" w:rsidRDefault="006953BF" w:rsidP="006953BF">
      <w:pPr>
        <w:tabs>
          <w:tab w:val="left" w:pos="540"/>
          <w:tab w:val="left" w:pos="1620"/>
        </w:tabs>
        <w:spacing w:after="0" w:line="240" w:lineRule="auto"/>
        <w:ind w:firstLine="709"/>
        <w:jc w:val="both"/>
        <w:rPr>
          <w:rFonts w:ascii="Times New Roman" w:hAnsi="Times New Roman"/>
          <w:bCs/>
          <w:sz w:val="26"/>
          <w:szCs w:val="26"/>
        </w:rPr>
      </w:pPr>
      <w:r w:rsidRPr="0088433F">
        <w:rPr>
          <w:rFonts w:ascii="Times New Roman" w:hAnsi="Times New Roman"/>
          <w:bCs/>
          <w:sz w:val="26"/>
          <w:szCs w:val="26"/>
        </w:rPr>
        <w:t xml:space="preserve">Должностной оклад в зависимости от выслуги лет от </w:t>
      </w:r>
      <w:r w:rsidR="00C30F52" w:rsidRPr="0088433F">
        <w:rPr>
          <w:rFonts w:ascii="Times New Roman" w:hAnsi="Times New Roman"/>
          <w:b/>
          <w:bCs/>
          <w:sz w:val="26"/>
          <w:szCs w:val="26"/>
        </w:rPr>
        <w:t>106358</w:t>
      </w:r>
      <w:r w:rsidR="0088433F" w:rsidRPr="0088433F">
        <w:rPr>
          <w:rFonts w:ascii="Times New Roman" w:hAnsi="Times New Roman"/>
          <w:b/>
          <w:bCs/>
          <w:sz w:val="26"/>
          <w:szCs w:val="26"/>
        </w:rPr>
        <w:t>,97</w:t>
      </w:r>
      <w:proofErr w:type="gramStart"/>
      <w:r w:rsidR="00C30F52" w:rsidRPr="0088433F">
        <w:rPr>
          <w:rFonts w:ascii="Times New Roman" w:hAnsi="Times New Roman"/>
          <w:b/>
          <w:bCs/>
          <w:sz w:val="26"/>
          <w:szCs w:val="26"/>
        </w:rPr>
        <w:t xml:space="preserve">тенге </w:t>
      </w:r>
      <w:r w:rsidRPr="0088433F">
        <w:rPr>
          <w:rFonts w:ascii="Times New Roman" w:hAnsi="Times New Roman"/>
          <w:b/>
          <w:bCs/>
          <w:sz w:val="26"/>
          <w:szCs w:val="26"/>
        </w:rPr>
        <w:t xml:space="preserve"> до</w:t>
      </w:r>
      <w:proofErr w:type="gramEnd"/>
      <w:r w:rsidRPr="0088433F">
        <w:rPr>
          <w:rFonts w:ascii="Times New Roman" w:hAnsi="Times New Roman"/>
          <w:bCs/>
          <w:sz w:val="26"/>
          <w:szCs w:val="26"/>
        </w:rPr>
        <w:t xml:space="preserve"> </w:t>
      </w:r>
      <w:r w:rsidR="00B34DB5" w:rsidRPr="0088433F">
        <w:rPr>
          <w:rFonts w:ascii="Times New Roman" w:hAnsi="Times New Roman"/>
          <w:b/>
          <w:bCs/>
          <w:sz w:val="26"/>
          <w:szCs w:val="26"/>
        </w:rPr>
        <w:t>1</w:t>
      </w:r>
      <w:r w:rsidR="00F6545D" w:rsidRPr="0088433F">
        <w:rPr>
          <w:rFonts w:ascii="Times New Roman" w:hAnsi="Times New Roman"/>
          <w:b/>
          <w:bCs/>
          <w:sz w:val="26"/>
          <w:szCs w:val="26"/>
        </w:rPr>
        <w:t>4</w:t>
      </w:r>
      <w:r w:rsidR="00B34DB5" w:rsidRPr="0088433F">
        <w:rPr>
          <w:rFonts w:ascii="Times New Roman" w:hAnsi="Times New Roman"/>
          <w:b/>
          <w:bCs/>
          <w:sz w:val="26"/>
          <w:szCs w:val="26"/>
        </w:rPr>
        <w:t>28</w:t>
      </w:r>
      <w:r w:rsidR="00F6545D" w:rsidRPr="0088433F">
        <w:rPr>
          <w:rFonts w:ascii="Times New Roman" w:hAnsi="Times New Roman"/>
          <w:b/>
          <w:bCs/>
          <w:sz w:val="26"/>
          <w:szCs w:val="26"/>
        </w:rPr>
        <w:t>1</w:t>
      </w:r>
      <w:r w:rsidR="00B34DB5" w:rsidRPr="0088433F">
        <w:rPr>
          <w:rFonts w:ascii="Times New Roman" w:hAnsi="Times New Roman"/>
          <w:b/>
          <w:bCs/>
          <w:sz w:val="26"/>
          <w:szCs w:val="26"/>
        </w:rPr>
        <w:t>4</w:t>
      </w:r>
      <w:r w:rsidR="0088433F" w:rsidRPr="0088433F">
        <w:rPr>
          <w:rFonts w:ascii="Times New Roman" w:hAnsi="Times New Roman"/>
          <w:b/>
          <w:bCs/>
          <w:sz w:val="26"/>
          <w:szCs w:val="26"/>
        </w:rPr>
        <w:t>,79</w:t>
      </w:r>
      <w:r w:rsidRPr="0088433F">
        <w:rPr>
          <w:rFonts w:ascii="Times New Roman" w:hAnsi="Times New Roman"/>
          <w:b/>
          <w:sz w:val="26"/>
          <w:szCs w:val="26"/>
          <w:lang w:val="kk-KZ"/>
        </w:rPr>
        <w:t xml:space="preserve"> </w:t>
      </w:r>
      <w:r w:rsidRPr="0088433F">
        <w:rPr>
          <w:rFonts w:ascii="Times New Roman" w:hAnsi="Times New Roman"/>
          <w:bCs/>
          <w:sz w:val="26"/>
          <w:szCs w:val="26"/>
        </w:rPr>
        <w:t>тенге</w:t>
      </w:r>
      <w:r w:rsidR="0088433F" w:rsidRPr="0088433F">
        <w:rPr>
          <w:rFonts w:ascii="Times New Roman" w:hAnsi="Times New Roman"/>
          <w:bCs/>
          <w:sz w:val="26"/>
          <w:szCs w:val="26"/>
        </w:rPr>
        <w:t xml:space="preserve"> .</w:t>
      </w:r>
    </w:p>
    <w:p w:rsidR="006953BF" w:rsidRPr="0088433F" w:rsidRDefault="006953BF" w:rsidP="006953BF">
      <w:pPr>
        <w:pStyle w:val="a3"/>
        <w:rPr>
          <w:b w:val="0"/>
        </w:rPr>
      </w:pPr>
    </w:p>
    <w:p w:rsidR="006D06F7" w:rsidRPr="0088433F" w:rsidRDefault="00205775" w:rsidP="006D06F7">
      <w:pPr>
        <w:pStyle w:val="aa"/>
        <w:spacing w:after="0"/>
        <w:ind w:left="0" w:right="72"/>
        <w:jc w:val="both"/>
        <w:rPr>
          <w:sz w:val="26"/>
          <w:szCs w:val="26"/>
        </w:rPr>
      </w:pPr>
      <w:r w:rsidRPr="0088433F">
        <w:rPr>
          <w:b/>
          <w:sz w:val="26"/>
          <w:szCs w:val="26"/>
        </w:rPr>
        <w:t>Функциональные обязанности:</w:t>
      </w:r>
      <w:r w:rsidRPr="0088433F">
        <w:rPr>
          <w:sz w:val="26"/>
          <w:szCs w:val="26"/>
        </w:rPr>
        <w:t xml:space="preserve"> </w:t>
      </w:r>
      <w:r w:rsidR="00956AEF" w:rsidRPr="0088433F">
        <w:rPr>
          <w:sz w:val="26"/>
          <w:szCs w:val="26"/>
        </w:rPr>
        <w:t xml:space="preserve"> </w:t>
      </w:r>
      <w:r w:rsidR="006D06F7" w:rsidRPr="0088433F">
        <w:rPr>
          <w:sz w:val="26"/>
          <w:szCs w:val="26"/>
        </w:rPr>
        <w:t xml:space="preserve">Соблюдение Порядка отработки налоговыми органами результатов   автоматизированного камерального контроля  в информационной системе «Единое хранилище данных», утвержденных приказом Председателя НК МФ РК. Камеральный контроль по полноте  отражения объемов добычи полезных ископаемых  в налоговой отчетности по налогоплательщикам </w:t>
      </w:r>
      <w:proofErr w:type="spellStart"/>
      <w:r w:rsidR="006D06F7" w:rsidRPr="0088433F">
        <w:rPr>
          <w:sz w:val="26"/>
          <w:szCs w:val="26"/>
        </w:rPr>
        <w:t>недропользователям</w:t>
      </w:r>
      <w:proofErr w:type="spellEnd"/>
      <w:r w:rsidR="006D06F7" w:rsidRPr="0088433F">
        <w:rPr>
          <w:sz w:val="26"/>
          <w:szCs w:val="26"/>
        </w:rPr>
        <w:t xml:space="preserve">. Камеральный контроль по выявлению плательщиков НДС, отнесших в  зачет суммы  НДС по счетам–фактурам, выписанным налогоплательщиками, не являющимися плательщиками НДС. Камеральный контроль по соответствию сумм НДС, отнесенного в зачет, между Декларацией 300.00 и реестром счетов-фактур 300.08. Камеральный контроль по денежным средствам полученным в рамках государственных закупок, </w:t>
      </w:r>
      <w:proofErr w:type="gramStart"/>
      <w:r w:rsidR="006D06F7" w:rsidRPr="0088433F">
        <w:rPr>
          <w:sz w:val="26"/>
          <w:szCs w:val="26"/>
        </w:rPr>
        <w:t>с  доходами</w:t>
      </w:r>
      <w:proofErr w:type="gramEnd"/>
      <w:r w:rsidR="006D06F7" w:rsidRPr="0088433F">
        <w:rPr>
          <w:sz w:val="26"/>
          <w:szCs w:val="26"/>
        </w:rPr>
        <w:t xml:space="preserve"> отраженными в налоговой отчетности юридических лиц и индивидуальных предпринимателей. Камеральный контроль дохода  от реализации по КПН и оборота по реализации НДС Камеральный контроль  на предмет  правильности исчисления индивидуального подоходного налога у источника выплаты и социального налога по данным налоговой отчетности. Камеральный контроль на предмет полноты отражения доходов ФНО910.00 и оборотов отраженных в ФНО 300.00. Камеральный контроль по исполнению обязательств индивидуальных предпринимателей применяющих специальный налоговый режим на основе патента, упрощенной декларации  (не являющихся плательщиками НДС), при прекращении деятельности. Соблюдение  регламента по  направлению запросов и составления заключения в соответствии со  ст.43 Налогового Кодекса. </w:t>
      </w:r>
    </w:p>
    <w:p w:rsidR="006D06F7" w:rsidRPr="0088433F" w:rsidRDefault="006D06F7" w:rsidP="006D06F7">
      <w:pPr>
        <w:pStyle w:val="aa"/>
        <w:spacing w:after="0"/>
        <w:ind w:left="0" w:right="72"/>
        <w:jc w:val="both"/>
        <w:rPr>
          <w:bCs/>
          <w:sz w:val="26"/>
          <w:szCs w:val="26"/>
        </w:rPr>
      </w:pPr>
      <w:r w:rsidRPr="0088433F">
        <w:rPr>
          <w:sz w:val="26"/>
          <w:szCs w:val="26"/>
        </w:rPr>
        <w:t xml:space="preserve">Производить отработку  сведений  уполномоченных органов поступающих от ДГД  Камеральный контроль по непроизводственным платежам  (плата за пользование земельными участками, имущественный доход, транспортный налог с  физических лиц) Камеральный контроль по вопросу занижения сумм авансовых платежей по корпоративному подоходному налогу, подлежащей уплате за период до сдачи декларации; после сдачи декларации. Камеральный контроль превышения суммы фактически исчисленного корпоративного подоходного налога над суммой исчисленных авансовых платежей в размере более 20%. Анализ представленных расчетов сумм авансовых платежей после сдачи деклараций  по КПН с нулевыми данными, </w:t>
      </w:r>
      <w:r w:rsidRPr="0088433F">
        <w:rPr>
          <w:bCs/>
          <w:sz w:val="26"/>
          <w:szCs w:val="26"/>
          <w:lang w:eastAsia="en-US"/>
        </w:rPr>
        <w:t xml:space="preserve">имеющих при этом обороты по реализации товаров,  работ и услуг по данным деклараций по НДС. </w:t>
      </w:r>
      <w:r w:rsidRPr="0088433F">
        <w:rPr>
          <w:sz w:val="26"/>
          <w:szCs w:val="26"/>
        </w:rPr>
        <w:t xml:space="preserve">Отработка фактов представления деклараций к уменьшению налога, исчисленного ранее по результатам камерального контроля Камеральный контроль на предмет соответствия </w:t>
      </w:r>
      <w:r w:rsidRPr="0088433F">
        <w:rPr>
          <w:sz w:val="26"/>
          <w:szCs w:val="26"/>
        </w:rPr>
        <w:lastRenderedPageBreak/>
        <w:t xml:space="preserve">расходов по оплате труда и на     социальные выплаты, относимых на вычеты с расходами, отраженными при исчислении социального налога и социальных отчислений. </w:t>
      </w:r>
      <w:r w:rsidRPr="0088433F">
        <w:rPr>
          <w:bCs/>
          <w:sz w:val="26"/>
          <w:szCs w:val="26"/>
        </w:rPr>
        <w:t>Камеральный контроль на предмет</w:t>
      </w:r>
      <w:r w:rsidRPr="0088433F">
        <w:rPr>
          <w:bCs/>
          <w:i/>
          <w:sz w:val="26"/>
          <w:szCs w:val="26"/>
        </w:rPr>
        <w:t xml:space="preserve"> </w:t>
      </w:r>
      <w:r w:rsidRPr="0088433F">
        <w:rPr>
          <w:sz w:val="26"/>
          <w:szCs w:val="26"/>
        </w:rPr>
        <w:t xml:space="preserve">полноты </w:t>
      </w:r>
      <w:r w:rsidRPr="0088433F">
        <w:rPr>
          <w:bCs/>
          <w:sz w:val="26"/>
          <w:szCs w:val="26"/>
        </w:rPr>
        <w:t xml:space="preserve"> отражения бюджетных средств, полученных в рамках </w:t>
      </w:r>
      <w:proofErr w:type="spellStart"/>
      <w:r w:rsidRPr="0088433F">
        <w:rPr>
          <w:bCs/>
          <w:sz w:val="26"/>
          <w:szCs w:val="26"/>
        </w:rPr>
        <w:t>госзакупа</w:t>
      </w:r>
      <w:proofErr w:type="spellEnd"/>
      <w:r w:rsidRPr="0088433F">
        <w:rPr>
          <w:bCs/>
          <w:sz w:val="26"/>
          <w:szCs w:val="26"/>
        </w:rPr>
        <w:t xml:space="preserve">, в декларациях по НДС, КПН, ИПН и социальному налогу </w:t>
      </w:r>
      <w:r w:rsidRPr="0088433F">
        <w:rPr>
          <w:sz w:val="26"/>
          <w:szCs w:val="26"/>
        </w:rPr>
        <w:t xml:space="preserve">Камеральный контроль форм налоговой отчетности контрагентов налогоплательщиков,      </w:t>
      </w:r>
      <w:r w:rsidRPr="0088433F">
        <w:rPr>
          <w:bCs/>
          <w:sz w:val="26"/>
          <w:szCs w:val="26"/>
        </w:rPr>
        <w:t xml:space="preserve">получивших средства из бюджета в рамках, </w:t>
      </w:r>
      <w:proofErr w:type="spellStart"/>
      <w:r w:rsidRPr="0088433F">
        <w:rPr>
          <w:bCs/>
          <w:sz w:val="26"/>
          <w:szCs w:val="26"/>
        </w:rPr>
        <w:t>госзакупа</w:t>
      </w:r>
      <w:proofErr w:type="spellEnd"/>
      <w:r w:rsidRPr="0088433F">
        <w:rPr>
          <w:bCs/>
          <w:sz w:val="26"/>
          <w:szCs w:val="26"/>
        </w:rPr>
        <w:t xml:space="preserve"> путем   по результатам формирования    Пирамиды. </w:t>
      </w:r>
      <w:r w:rsidRPr="0088433F">
        <w:rPr>
          <w:sz w:val="26"/>
          <w:szCs w:val="26"/>
        </w:rPr>
        <w:t xml:space="preserve">Камеральный контроль форм налоговой отчетности контрагентов </w:t>
      </w:r>
      <w:proofErr w:type="gramStart"/>
      <w:r w:rsidRPr="0088433F">
        <w:rPr>
          <w:sz w:val="26"/>
          <w:szCs w:val="26"/>
        </w:rPr>
        <w:t xml:space="preserve">налогоплательщиков,  </w:t>
      </w:r>
      <w:r w:rsidRPr="0088433F">
        <w:rPr>
          <w:bCs/>
          <w:sz w:val="26"/>
          <w:szCs w:val="26"/>
        </w:rPr>
        <w:t>имеющих</w:t>
      </w:r>
      <w:proofErr w:type="gramEnd"/>
      <w:r w:rsidRPr="0088433F">
        <w:rPr>
          <w:bCs/>
          <w:sz w:val="26"/>
          <w:szCs w:val="26"/>
        </w:rPr>
        <w:t xml:space="preserve"> СГД свыше 100,0 млн.тенге и низкий КНН за 2009 год,  по результатам </w:t>
      </w:r>
    </w:p>
    <w:p w:rsidR="006D06F7" w:rsidRPr="0088433F" w:rsidRDefault="006D06F7" w:rsidP="006D06F7">
      <w:pPr>
        <w:ind w:right="72"/>
        <w:jc w:val="both"/>
        <w:rPr>
          <w:rFonts w:ascii="Times New Roman" w:hAnsi="Times New Roman" w:cs="Times New Roman"/>
          <w:sz w:val="26"/>
          <w:szCs w:val="26"/>
        </w:rPr>
      </w:pPr>
      <w:r w:rsidRPr="0088433F">
        <w:rPr>
          <w:rFonts w:ascii="Times New Roman" w:hAnsi="Times New Roman" w:cs="Times New Roman"/>
          <w:bCs/>
          <w:sz w:val="26"/>
          <w:szCs w:val="26"/>
        </w:rPr>
        <w:t xml:space="preserve">     формирования Пирамиды </w:t>
      </w:r>
      <w:r w:rsidRPr="0088433F">
        <w:rPr>
          <w:rFonts w:ascii="Times New Roman" w:hAnsi="Times New Roman" w:cs="Times New Roman"/>
          <w:sz w:val="26"/>
          <w:szCs w:val="26"/>
        </w:rPr>
        <w:t xml:space="preserve">Камеральный контроль  </w:t>
      </w:r>
      <w:r w:rsidRPr="0088433F">
        <w:rPr>
          <w:rFonts w:ascii="Times New Roman" w:hAnsi="Times New Roman" w:cs="Times New Roman"/>
          <w:bCs/>
          <w:sz w:val="26"/>
          <w:szCs w:val="26"/>
        </w:rPr>
        <w:t xml:space="preserve"> на предмет полноты и своевременности исчисления,  удержания и уплаты  налогов в бюджет налоговыми агентами (работодателями) с доходов физических лиц – нерезидентов, привлеченных для работы в РК. </w:t>
      </w:r>
      <w:r w:rsidRPr="0088433F">
        <w:rPr>
          <w:rFonts w:ascii="Times New Roman" w:hAnsi="Times New Roman" w:cs="Times New Roman"/>
          <w:sz w:val="26"/>
          <w:szCs w:val="26"/>
        </w:rPr>
        <w:t xml:space="preserve">Камеральный контроль на предмет выявления неуплаты бонуса коммерческого обнаружения путем сверки с данными уполномоченных органов по  плательщикам – </w:t>
      </w:r>
      <w:proofErr w:type="spellStart"/>
      <w:r w:rsidRPr="0088433F">
        <w:rPr>
          <w:rFonts w:ascii="Times New Roman" w:hAnsi="Times New Roman" w:cs="Times New Roman"/>
          <w:sz w:val="26"/>
          <w:szCs w:val="26"/>
        </w:rPr>
        <w:t>недропользователям</w:t>
      </w:r>
      <w:proofErr w:type="spellEnd"/>
      <w:r w:rsidRPr="0088433F">
        <w:rPr>
          <w:rFonts w:ascii="Times New Roman" w:hAnsi="Times New Roman" w:cs="Times New Roman"/>
          <w:sz w:val="26"/>
          <w:szCs w:val="26"/>
        </w:rPr>
        <w:t xml:space="preserve">, у которых произошло увеличение запасов полезных ископаемых. Контроль за применением административных штрафов за несвоевременное представление деклараций по подписному бонусу и бонусу коммерческого обнаружения. Камеральный контроль  на предмет соответствия сумм исторических затрат, указанных в контрактах на недропользование и Соглашениях, с учетом ранее исчисленных и уплаченных с данными по декларациям  по платежу по возмещению исторических затрат Камеральный контроль на предмет соответствия данных, указанных в декларациях  по налогу на сверхприбыль и корпоративному подоходному налогу. Камеральный контроль ФНО по форме 910.00 на предмет установления фактов превышения предельного дохода. Камеральный контроль формы 870.00 на предмет правильности применения коэффициентов, установленных решением  </w:t>
      </w:r>
      <w:proofErr w:type="spellStart"/>
      <w:r w:rsidRPr="0088433F">
        <w:rPr>
          <w:rFonts w:ascii="Times New Roman" w:hAnsi="Times New Roman" w:cs="Times New Roman"/>
          <w:sz w:val="26"/>
          <w:szCs w:val="26"/>
        </w:rPr>
        <w:t>Костанайского</w:t>
      </w:r>
      <w:proofErr w:type="spellEnd"/>
      <w:r w:rsidRPr="0088433F">
        <w:rPr>
          <w:rFonts w:ascii="Times New Roman" w:hAnsi="Times New Roman" w:cs="Times New Roman"/>
          <w:sz w:val="26"/>
          <w:szCs w:val="26"/>
        </w:rPr>
        <w:t xml:space="preserve"> областного </w:t>
      </w:r>
      <w:proofErr w:type="spellStart"/>
      <w:r w:rsidRPr="0088433F">
        <w:rPr>
          <w:rFonts w:ascii="Times New Roman" w:hAnsi="Times New Roman" w:cs="Times New Roman"/>
          <w:sz w:val="26"/>
          <w:szCs w:val="26"/>
        </w:rPr>
        <w:t>маслихата</w:t>
      </w:r>
      <w:proofErr w:type="spellEnd"/>
      <w:r w:rsidRPr="0088433F">
        <w:rPr>
          <w:rFonts w:ascii="Times New Roman" w:hAnsi="Times New Roman" w:cs="Times New Roman"/>
          <w:sz w:val="26"/>
          <w:szCs w:val="26"/>
        </w:rPr>
        <w:t xml:space="preserve">. Сверка данных деклараций по НДС (ф.300.00) </w:t>
      </w:r>
      <w:proofErr w:type="gramStart"/>
      <w:r w:rsidRPr="0088433F">
        <w:rPr>
          <w:rFonts w:ascii="Times New Roman" w:hAnsi="Times New Roman" w:cs="Times New Roman"/>
          <w:sz w:val="26"/>
          <w:szCs w:val="26"/>
        </w:rPr>
        <w:t>с  данными</w:t>
      </w:r>
      <w:proofErr w:type="gramEnd"/>
      <w:r w:rsidRPr="0088433F">
        <w:rPr>
          <w:rFonts w:ascii="Times New Roman" w:hAnsi="Times New Roman" w:cs="Times New Roman"/>
          <w:sz w:val="26"/>
          <w:szCs w:val="26"/>
        </w:rPr>
        <w:t xml:space="preserve"> упрощенной декларации, (ФНО 910.00), деклараций по ИПН (ф.220.00), деклараций по КПН (ф.100.00) на предмет превышения размера установленного минимума </w:t>
      </w:r>
      <w:proofErr w:type="spellStart"/>
      <w:r w:rsidRPr="0088433F">
        <w:rPr>
          <w:rFonts w:ascii="Times New Roman" w:hAnsi="Times New Roman" w:cs="Times New Roman"/>
          <w:sz w:val="26"/>
          <w:szCs w:val="26"/>
        </w:rPr>
        <w:t>оборота.Осуществление</w:t>
      </w:r>
      <w:proofErr w:type="spellEnd"/>
      <w:r w:rsidRPr="0088433F">
        <w:rPr>
          <w:rFonts w:ascii="Times New Roman" w:hAnsi="Times New Roman" w:cs="Times New Roman"/>
          <w:sz w:val="26"/>
          <w:szCs w:val="26"/>
        </w:rPr>
        <w:t xml:space="preserve"> организации семинаров по вопросу администрирования налогов. Составление аналитических схем с целью выявления уклонения от уплаты налогов, отработка КНН, убыток ЮЛ и ИП, мониторинг крупных НП, анализ снижения поступлений, аналитические информации и паспорта по НП, формирование ответов на обращения  НП по доходам. Соблюдение антикоррупционного законодательства, этического кодекса, трудовой и исполнительской дисциплины.</w:t>
      </w:r>
    </w:p>
    <w:p w:rsidR="006D06F7" w:rsidRPr="0088433F" w:rsidRDefault="00205775" w:rsidP="006D06F7">
      <w:pPr>
        <w:pStyle w:val="a3"/>
        <w:rPr>
          <w:b w:val="0"/>
          <w:bCs w:val="0"/>
          <w:sz w:val="26"/>
          <w:szCs w:val="26"/>
        </w:rPr>
      </w:pPr>
      <w:r w:rsidRPr="0088433F">
        <w:rPr>
          <w:sz w:val="26"/>
          <w:szCs w:val="26"/>
        </w:rPr>
        <w:t xml:space="preserve">Требования к участникам конкурса: </w:t>
      </w:r>
      <w:bookmarkStart w:id="1" w:name="z252"/>
      <w:r w:rsidR="00956AEF" w:rsidRPr="0088433F">
        <w:rPr>
          <w:i/>
        </w:rPr>
        <w:t xml:space="preserve"> </w:t>
      </w:r>
      <w:r w:rsidR="006D06F7" w:rsidRPr="0088433F">
        <w:rPr>
          <w:b w:val="0"/>
          <w:sz w:val="26"/>
          <w:szCs w:val="26"/>
          <w:lang w:val="kk-KZ"/>
        </w:rPr>
        <w:t>П</w:t>
      </w:r>
      <w:proofErr w:type="spellStart"/>
      <w:r w:rsidR="006D06F7" w:rsidRPr="0088433F">
        <w:rPr>
          <w:b w:val="0"/>
          <w:sz w:val="26"/>
          <w:szCs w:val="26"/>
        </w:rPr>
        <w:t>ослевузовское</w:t>
      </w:r>
      <w:proofErr w:type="spellEnd"/>
      <w:r w:rsidR="006D06F7" w:rsidRPr="0088433F">
        <w:rPr>
          <w:b w:val="0"/>
          <w:sz w:val="26"/>
          <w:szCs w:val="26"/>
        </w:rPr>
        <w:t xml:space="preserve"> или высшее образование: социальные науки, экономика и бизнес (экономика, </w:t>
      </w:r>
      <w:proofErr w:type="spellStart"/>
      <w:r w:rsidR="006D06F7" w:rsidRPr="0088433F">
        <w:rPr>
          <w:b w:val="0"/>
          <w:sz w:val="26"/>
          <w:szCs w:val="26"/>
        </w:rPr>
        <w:t>менеджмент,учет</w:t>
      </w:r>
      <w:proofErr w:type="spellEnd"/>
      <w:r w:rsidR="006D06F7" w:rsidRPr="0088433F">
        <w:rPr>
          <w:b w:val="0"/>
          <w:sz w:val="26"/>
          <w:szCs w:val="26"/>
        </w:rPr>
        <w:t xml:space="preserve"> и аудит, финансы). Право (юриспруденция, таможенное дело)</w:t>
      </w:r>
    </w:p>
    <w:p w:rsidR="00BB5CAC" w:rsidRPr="0088433F" w:rsidRDefault="00BB5CAC" w:rsidP="00BB5CAC">
      <w:pPr>
        <w:tabs>
          <w:tab w:val="left" w:pos="1134"/>
        </w:tabs>
        <w:ind w:firstLine="567"/>
        <w:jc w:val="both"/>
        <w:rPr>
          <w:rFonts w:ascii="Times New Roman" w:hAnsi="Times New Roman" w:cs="Times New Roman"/>
          <w:sz w:val="26"/>
          <w:szCs w:val="26"/>
        </w:rPr>
      </w:pPr>
      <w:r w:rsidRPr="0088433F">
        <w:rPr>
          <w:rFonts w:ascii="Times New Roman" w:hAnsi="Times New Roman" w:cs="Times New Roman"/>
          <w:b/>
        </w:rPr>
        <w:t>Наличие следующих компетенций</w:t>
      </w:r>
      <w:r w:rsidRPr="0088433F">
        <w:rPr>
          <w:rFonts w:ascii="Times New Roman" w:hAnsi="Times New Roman" w:cs="Times New Roman"/>
          <w:b/>
          <w:sz w:val="26"/>
          <w:szCs w:val="26"/>
        </w:rPr>
        <w:t>:</w:t>
      </w:r>
      <w:r w:rsidRPr="0088433F">
        <w:rPr>
          <w:rFonts w:ascii="Times New Roman" w:hAnsi="Times New Roman" w:cs="Times New Roman"/>
          <w:sz w:val="26"/>
          <w:szCs w:val="26"/>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Опыт работы должен соответствовать одному из следующих требований:</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lastRenderedPageBreak/>
        <w:t>1) не менее одного стажа работы на государственных должностях;</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2) не менее двух лет стажа работы в областях, соответствующих функциональным направлениям конкретной должности данной категории;</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 xml:space="preserve">3) не менее полутора лет стажа работы в статусе депутата Парламента Республики Казахстан или депутата </w:t>
      </w:r>
      <w:proofErr w:type="spellStart"/>
      <w:r w:rsidRPr="0088433F">
        <w:rPr>
          <w:rFonts w:ascii="Times New Roman" w:hAnsi="Times New Roman" w:cs="Times New Roman"/>
          <w:sz w:val="26"/>
          <w:szCs w:val="26"/>
        </w:rPr>
        <w:t>маслихата</w:t>
      </w:r>
      <w:proofErr w:type="spellEnd"/>
      <w:r w:rsidRPr="0088433F">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B5CAC" w:rsidRPr="0088433F" w:rsidRDefault="00BB5CAC" w:rsidP="00BB5CAC">
      <w:pPr>
        <w:ind w:firstLine="567"/>
        <w:jc w:val="both"/>
        <w:rPr>
          <w:rFonts w:ascii="Times New Roman" w:hAnsi="Times New Roman" w:cs="Times New Roman"/>
          <w:sz w:val="26"/>
          <w:szCs w:val="26"/>
        </w:rPr>
      </w:pPr>
      <w:r w:rsidRPr="0088433F">
        <w:rPr>
          <w:rFonts w:ascii="Times New Roman" w:hAnsi="Times New Roman" w:cs="Times New Roman"/>
          <w:sz w:val="26"/>
          <w:szCs w:val="26"/>
        </w:rPr>
        <w:t>6) наличие ученой степени.</w:t>
      </w:r>
    </w:p>
    <w:p w:rsidR="00D03465" w:rsidRPr="00B323D0" w:rsidRDefault="00D03465" w:rsidP="00956AEF">
      <w:pPr>
        <w:pStyle w:val="a7"/>
        <w:ind w:firstLine="567"/>
        <w:jc w:val="both"/>
        <w:rPr>
          <w:rFonts w:ascii="Times New Roman" w:hAnsi="Times New Roman"/>
          <w:b/>
          <w:color w:val="222222"/>
          <w:sz w:val="26"/>
          <w:szCs w:val="26"/>
        </w:rPr>
      </w:pPr>
      <w:r w:rsidRPr="0088433F">
        <w:rPr>
          <w:rFonts w:ascii="Times New Roman" w:hAnsi="Times New Roman"/>
          <w:color w:val="222222"/>
          <w:sz w:val="26"/>
          <w:szCs w:val="26"/>
        </w:rPr>
        <w:t xml:space="preserve">      </w:t>
      </w:r>
      <w:r w:rsidRPr="0088433F">
        <w:rPr>
          <w:rFonts w:ascii="Times New Roman" w:hAnsi="Times New Roman"/>
          <w:b/>
          <w:color w:val="222222"/>
          <w:sz w:val="26"/>
          <w:szCs w:val="26"/>
        </w:rPr>
        <w:t>Конкурс проводится на основании</w:t>
      </w:r>
      <w:r w:rsidRPr="00470E50">
        <w:rPr>
          <w:rFonts w:ascii="Times New Roman" w:hAnsi="Times New Roman"/>
          <w:b/>
          <w:color w:val="222222"/>
          <w:sz w:val="26"/>
          <w:szCs w:val="26"/>
        </w:rPr>
        <w:t xml:space="preserve"> Правил проведения конкурсов на занятие административной государственной должности корпуса «Б»,</w:t>
      </w:r>
      <w:r w:rsidRPr="00B323D0">
        <w:rPr>
          <w:rFonts w:ascii="Times New Roman" w:hAnsi="Times New Roman"/>
          <w:b/>
          <w:color w:val="222222"/>
          <w:sz w:val="26"/>
          <w:szCs w:val="26"/>
        </w:rPr>
        <w:t xml:space="preserve"> утвержденных приказом Председателя </w:t>
      </w:r>
      <w:proofErr w:type="spellStart"/>
      <w:r w:rsidRPr="00B323D0">
        <w:rPr>
          <w:rFonts w:ascii="Times New Roman" w:hAnsi="Times New Roman"/>
          <w:b/>
          <w:color w:val="222222"/>
          <w:sz w:val="26"/>
          <w:szCs w:val="26"/>
        </w:rPr>
        <w:t>Агенства</w:t>
      </w:r>
      <w:proofErr w:type="spellEnd"/>
      <w:r w:rsidRPr="00B323D0">
        <w:rPr>
          <w:rFonts w:ascii="Times New Roman" w:hAnsi="Times New Roman"/>
          <w:b/>
          <w:color w:val="222222"/>
          <w:sz w:val="26"/>
          <w:szCs w:val="26"/>
        </w:rPr>
        <w:t xml:space="preserve"> Республики Казахстан по делам государственной  службы и противодействию коррупции от 21 февраля 2017 года № 40 (далее – Правила).</w:t>
      </w:r>
    </w:p>
    <w:p w:rsidR="00D03465" w:rsidRDefault="00D03465" w:rsidP="00D03465">
      <w:pPr>
        <w:spacing w:after="0" w:line="240" w:lineRule="auto"/>
        <w:ind w:firstLine="138"/>
        <w:jc w:val="both"/>
        <w:textAlignment w:val="baseline"/>
        <w:rPr>
          <w:rFonts w:ascii="Times New Roman" w:hAnsi="Times New Roman"/>
          <w:b/>
          <w:color w:val="222222"/>
          <w:sz w:val="26"/>
          <w:szCs w:val="26"/>
        </w:rPr>
      </w:pPr>
    </w:p>
    <w:p w:rsidR="009C1918" w:rsidRPr="009C1918" w:rsidRDefault="009C1918" w:rsidP="009C1918">
      <w:pPr>
        <w:pStyle w:val="a7"/>
        <w:ind w:firstLine="708"/>
        <w:jc w:val="both"/>
        <w:rPr>
          <w:rFonts w:ascii="Times New Roman" w:hAnsi="Times New Roman" w:cs="Times New Roman"/>
          <w:b/>
          <w:sz w:val="26"/>
          <w:szCs w:val="26"/>
        </w:rPr>
      </w:pPr>
      <w:r w:rsidRPr="009C1918">
        <w:rPr>
          <w:rFonts w:ascii="Times New Roman" w:hAnsi="Times New Roman" w:cs="Times New Roman"/>
          <w:b/>
          <w:sz w:val="26"/>
          <w:szCs w:val="26"/>
        </w:rPr>
        <w:t xml:space="preserve">Перечень необходимых для участия во внутреннем конкурсе документов: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1) заявление по форме, согласно приложению к данному объявлению;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C1918" w:rsidRPr="009C1918" w:rsidRDefault="009C1918" w:rsidP="009C1918">
      <w:pPr>
        <w:pStyle w:val="a3"/>
        <w:ind w:firstLine="709"/>
        <w:jc w:val="both"/>
        <w:rPr>
          <w:b w:val="0"/>
          <w:sz w:val="26"/>
          <w:szCs w:val="26"/>
        </w:rPr>
      </w:pPr>
      <w:r w:rsidRPr="009C1918">
        <w:rPr>
          <w:b w:val="0"/>
          <w:sz w:val="26"/>
          <w:szCs w:val="26"/>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9C1918" w:rsidRPr="009C1918" w:rsidRDefault="009C1918" w:rsidP="009C1918">
      <w:pPr>
        <w:pStyle w:val="a3"/>
        <w:ind w:firstLine="709"/>
        <w:jc w:val="both"/>
        <w:rPr>
          <w:b w:val="0"/>
          <w:sz w:val="26"/>
          <w:szCs w:val="26"/>
        </w:rPr>
      </w:pPr>
      <w:r w:rsidRPr="009C1918">
        <w:rPr>
          <w:b w:val="0"/>
          <w:sz w:val="26"/>
          <w:szCs w:val="26"/>
        </w:rPr>
        <w:t xml:space="preserve">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w:t>
      </w:r>
      <w:hyperlink r:id="rId8" w:history="1">
        <w:r w:rsidRPr="009C1918">
          <w:rPr>
            <w:rStyle w:val="a5"/>
            <w:rFonts w:eastAsiaTheme="majorEastAsia"/>
            <w:sz w:val="26"/>
            <w:szCs w:val="26"/>
          </w:rPr>
          <w:t>L.Frolova@kgd.gov.kz</w:t>
        </w:r>
      </w:hyperlink>
      <w:r w:rsidRPr="009C1918">
        <w:rPr>
          <w:b w:val="0"/>
          <w:sz w:val="26"/>
          <w:szCs w:val="26"/>
        </w:rPr>
        <w:t>,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«е-қызмет» в сроки приема документов.</w:t>
      </w:r>
    </w:p>
    <w:p w:rsidR="009C1918" w:rsidRPr="009C1918" w:rsidRDefault="009C1918" w:rsidP="009C1918">
      <w:pPr>
        <w:pStyle w:val="a3"/>
        <w:ind w:firstLine="709"/>
        <w:rPr>
          <w:b w:val="0"/>
          <w:sz w:val="26"/>
          <w:szCs w:val="26"/>
        </w:rPr>
      </w:pPr>
      <w:r w:rsidRPr="009C1918">
        <w:rPr>
          <w:b w:val="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xml:space="preserve">» или интегрированной информационной системы «е-қызмет», их оригиналы предоставляются не позднее чем </w:t>
      </w:r>
      <w:proofErr w:type="gramStart"/>
      <w:r w:rsidRPr="009C1918">
        <w:rPr>
          <w:b w:val="0"/>
          <w:sz w:val="26"/>
          <w:szCs w:val="26"/>
        </w:rPr>
        <w:t xml:space="preserve">за </w:t>
      </w:r>
      <w:r w:rsidR="00DA5FD1" w:rsidRPr="00597A55">
        <w:rPr>
          <w:color w:val="000000"/>
          <w:lang w:eastAsia="ru-RU"/>
        </w:rPr>
        <w:t xml:space="preserve"> </w:t>
      </w:r>
      <w:r w:rsidR="00DA5FD1" w:rsidRPr="0088433F">
        <w:rPr>
          <w:b w:val="0"/>
          <w:color w:val="000000"/>
          <w:sz w:val="26"/>
          <w:szCs w:val="26"/>
          <w:lang w:eastAsia="ru-RU"/>
        </w:rPr>
        <w:t>один</w:t>
      </w:r>
      <w:proofErr w:type="gramEnd"/>
      <w:r w:rsidR="00DA5FD1" w:rsidRPr="0088433F">
        <w:rPr>
          <w:b w:val="0"/>
          <w:color w:val="000000"/>
          <w:sz w:val="26"/>
          <w:szCs w:val="26"/>
          <w:lang w:eastAsia="ru-RU"/>
        </w:rPr>
        <w:t xml:space="preserve"> час</w:t>
      </w:r>
      <w:r w:rsidR="00DA5FD1" w:rsidRPr="00597A55">
        <w:rPr>
          <w:color w:val="000000"/>
          <w:lang w:eastAsia="ru-RU"/>
        </w:rPr>
        <w:t xml:space="preserve"> </w:t>
      </w:r>
      <w:r w:rsidRPr="009C1918">
        <w:rPr>
          <w:b w:val="0"/>
          <w:sz w:val="26"/>
          <w:szCs w:val="26"/>
        </w:rPr>
        <w:t xml:space="preserve"> до начала собеседования.</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sz w:val="26"/>
          <w:szCs w:val="26"/>
          <w:lang w:val="kk-KZ"/>
        </w:rPr>
        <w:lastRenderedPageBreak/>
        <w:t>При их непредставлении, лицо не допускается конкурсной комиссией к прохождению собеседования.</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b/>
          <w:sz w:val="26"/>
          <w:szCs w:val="26"/>
        </w:rPr>
        <w:t>Место проведения собеседования:</w:t>
      </w:r>
      <w:r w:rsidRPr="009C1918">
        <w:rPr>
          <w:rFonts w:ascii="Times New Roman" w:hAnsi="Times New Roman" w:cs="Times New Roman"/>
          <w:sz w:val="26"/>
          <w:szCs w:val="26"/>
        </w:rPr>
        <w:t xml:space="preserve"> кандидаты, участвующие во внутреннем конкурсе и допущенные к собеседованию, проходят его в </w:t>
      </w:r>
      <w:r w:rsidRPr="009C1918">
        <w:rPr>
          <w:rFonts w:ascii="Times New Roman" w:hAnsi="Times New Roman" w:cs="Times New Roman"/>
          <w:sz w:val="26"/>
          <w:szCs w:val="26"/>
          <w:lang w:val="kk-KZ"/>
        </w:rPr>
        <w:t>здании Управления</w:t>
      </w:r>
      <w:r w:rsidRPr="009C1918">
        <w:rPr>
          <w:rFonts w:ascii="Times New Roman" w:hAnsi="Times New Roman" w:cs="Times New Roman"/>
          <w:sz w:val="26"/>
          <w:szCs w:val="26"/>
        </w:rPr>
        <w:t xml:space="preserve">, по адресу п. Затобольск ул. </w:t>
      </w:r>
      <w:r w:rsidR="00BD2D5F" w:rsidRPr="00BD2D5F">
        <w:rPr>
          <w:rFonts w:ascii="Times New Roman" w:hAnsi="Times New Roman"/>
          <w:sz w:val="26"/>
          <w:szCs w:val="26"/>
          <w:lang w:val="kk-KZ"/>
        </w:rPr>
        <w:t>Тауелсиздик</w:t>
      </w:r>
      <w:r w:rsidRPr="00BD2D5F">
        <w:rPr>
          <w:rFonts w:ascii="Times New Roman" w:hAnsi="Times New Roman" w:cs="Times New Roman"/>
          <w:sz w:val="26"/>
          <w:szCs w:val="26"/>
          <w:lang w:val="kk-KZ"/>
        </w:rPr>
        <w:t xml:space="preserve"> ,</w:t>
      </w:r>
      <w:r w:rsidRPr="009C1918">
        <w:rPr>
          <w:rFonts w:ascii="Times New Roman" w:hAnsi="Times New Roman" w:cs="Times New Roman"/>
          <w:sz w:val="26"/>
          <w:szCs w:val="26"/>
          <w:lang w:val="kk-KZ"/>
        </w:rPr>
        <w:t xml:space="preserve"> 78</w:t>
      </w:r>
      <w:r w:rsidRPr="009C1918">
        <w:rPr>
          <w:rFonts w:ascii="Times New Roman" w:hAnsi="Times New Roman" w:cs="Times New Roman"/>
          <w:sz w:val="26"/>
          <w:szCs w:val="26"/>
        </w:rPr>
        <w:t>, в течение трех рабочих дней со дня уведомления кандидатов о допуске их к собеседованию.</w:t>
      </w:r>
    </w:p>
    <w:p w:rsidR="009C1918" w:rsidRPr="009C1918" w:rsidRDefault="009C1918" w:rsidP="009C1918">
      <w:pPr>
        <w:pStyle w:val="a7"/>
        <w:ind w:firstLine="708"/>
        <w:jc w:val="both"/>
        <w:rPr>
          <w:rFonts w:ascii="Times New Roman" w:hAnsi="Times New Roman" w:cs="Times New Roman"/>
          <w:sz w:val="26"/>
          <w:szCs w:val="26"/>
          <w:lang w:eastAsia="ko-KR"/>
        </w:rPr>
      </w:pPr>
      <w:r w:rsidRPr="009C1918">
        <w:rPr>
          <w:rFonts w:ascii="Times New Roman" w:hAnsi="Times New Roman" w:cs="Times New Roman"/>
          <w:sz w:val="26"/>
          <w:szCs w:val="26"/>
        </w:rPr>
        <w:t>Для обеспечения прозрачности и объективности работы конкурсной комиссии на ее заседание приглашаются наблюдатели.</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9" w:anchor="z57" w:history="1">
        <w:r w:rsidRPr="009C1918">
          <w:rPr>
            <w:rStyle w:val="a5"/>
            <w:rFonts w:ascii="Times New Roman" w:hAnsi="Times New Roman" w:cs="Times New Roman"/>
            <w:sz w:val="26"/>
            <w:szCs w:val="26"/>
          </w:rPr>
          <w:t>пункте 26</w:t>
        </w:r>
      </w:hyperlink>
      <w:r w:rsidRPr="009C1918">
        <w:rPr>
          <w:rFonts w:ascii="Times New Roman" w:hAnsi="Times New Roman" w:cs="Times New Roman"/>
          <w:sz w:val="26"/>
          <w:szCs w:val="26"/>
        </w:rPr>
        <w:t xml:space="preserve"> настоящих Правил.</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C1918" w:rsidRPr="00B323D0" w:rsidRDefault="009C1918" w:rsidP="00D03465">
      <w:pPr>
        <w:spacing w:after="0" w:line="240" w:lineRule="auto"/>
        <w:ind w:firstLine="138"/>
        <w:jc w:val="both"/>
        <w:textAlignment w:val="baseline"/>
        <w:rPr>
          <w:rFonts w:ascii="Times New Roman" w:hAnsi="Times New Roman"/>
          <w:b/>
          <w:color w:val="222222"/>
          <w:sz w:val="26"/>
          <w:szCs w:val="26"/>
        </w:rPr>
      </w:pPr>
    </w:p>
    <w:bookmarkEnd w:id="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Pr="00B323D0" w:rsidRDefault="00205775" w:rsidP="008157D4">
            <w:pPr>
              <w:spacing w:after="0"/>
              <w:jc w:val="center"/>
              <w:rPr>
                <w:rFonts w:ascii="Times New Roman" w:hAnsi="Times New Roman" w:cs="Times New Roman"/>
                <w:color w:val="000000"/>
                <w:sz w:val="24"/>
                <w:szCs w:val="24"/>
              </w:rPr>
            </w:pPr>
          </w:p>
          <w:p w:rsidR="00E37EC1" w:rsidRPr="00B323D0"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Приложение 2</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к Правилам проведения конкурса</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на занятие административной</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8"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1" w15:restartNumberingAfterBreak="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15:restartNumberingAfterBreak="0">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8"/>
  </w:num>
  <w:num w:numId="4">
    <w:abstractNumId w:val="3"/>
  </w:num>
  <w:num w:numId="5">
    <w:abstractNumId w:val="7"/>
  </w:num>
  <w:num w:numId="6">
    <w:abstractNumId w:val="4"/>
  </w:num>
  <w:num w:numId="7">
    <w:abstractNumId w:val="6"/>
  </w:num>
  <w:num w:numId="8">
    <w:abstractNumId w:val="13"/>
  </w:num>
  <w:num w:numId="9">
    <w:abstractNumId w:val="11"/>
  </w:num>
  <w:num w:numId="10">
    <w:abstractNumId w:val="9"/>
  </w:num>
  <w:num w:numId="11">
    <w:abstractNumId w:val="2"/>
  </w:num>
  <w:num w:numId="12">
    <w:abstractNumId w:val="10"/>
  </w:num>
  <w:num w:numId="13">
    <w:abstractNumId w:val="1"/>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77BE"/>
    <w:rsid w:val="00035983"/>
    <w:rsid w:val="00053B86"/>
    <w:rsid w:val="00057343"/>
    <w:rsid w:val="0008075A"/>
    <w:rsid w:val="000869EA"/>
    <w:rsid w:val="000C71BA"/>
    <w:rsid w:val="000D290F"/>
    <w:rsid w:val="000D6A8A"/>
    <w:rsid w:val="000E6EF3"/>
    <w:rsid w:val="000E7302"/>
    <w:rsid w:val="000F4E1B"/>
    <w:rsid w:val="0010253C"/>
    <w:rsid w:val="00113AC7"/>
    <w:rsid w:val="0011583B"/>
    <w:rsid w:val="00140120"/>
    <w:rsid w:val="00145886"/>
    <w:rsid w:val="0015236B"/>
    <w:rsid w:val="001579ED"/>
    <w:rsid w:val="00167835"/>
    <w:rsid w:val="00172A61"/>
    <w:rsid w:val="00190743"/>
    <w:rsid w:val="001B06F9"/>
    <w:rsid w:val="001B3A2E"/>
    <w:rsid w:val="001B6890"/>
    <w:rsid w:val="001D5C77"/>
    <w:rsid w:val="001D64DD"/>
    <w:rsid w:val="001E389F"/>
    <w:rsid w:val="001F0DF3"/>
    <w:rsid w:val="001F5CAF"/>
    <w:rsid w:val="00205775"/>
    <w:rsid w:val="00206D0F"/>
    <w:rsid w:val="00211F8F"/>
    <w:rsid w:val="00212CDF"/>
    <w:rsid w:val="00214772"/>
    <w:rsid w:val="00231720"/>
    <w:rsid w:val="0024061E"/>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08EC"/>
    <w:rsid w:val="003C622A"/>
    <w:rsid w:val="003C7E90"/>
    <w:rsid w:val="003D7D76"/>
    <w:rsid w:val="003F6AE8"/>
    <w:rsid w:val="003F79E1"/>
    <w:rsid w:val="004157DE"/>
    <w:rsid w:val="00426817"/>
    <w:rsid w:val="00466E67"/>
    <w:rsid w:val="00470855"/>
    <w:rsid w:val="00470E50"/>
    <w:rsid w:val="004B28B6"/>
    <w:rsid w:val="004C1A12"/>
    <w:rsid w:val="004C63C4"/>
    <w:rsid w:val="004E442E"/>
    <w:rsid w:val="004F7AD1"/>
    <w:rsid w:val="0052398E"/>
    <w:rsid w:val="00524860"/>
    <w:rsid w:val="00557100"/>
    <w:rsid w:val="0056158A"/>
    <w:rsid w:val="005724E4"/>
    <w:rsid w:val="005766F8"/>
    <w:rsid w:val="005871E8"/>
    <w:rsid w:val="005877CB"/>
    <w:rsid w:val="005C6785"/>
    <w:rsid w:val="005E0B5B"/>
    <w:rsid w:val="005E479D"/>
    <w:rsid w:val="005E7F12"/>
    <w:rsid w:val="005F6D0C"/>
    <w:rsid w:val="00607409"/>
    <w:rsid w:val="00610D21"/>
    <w:rsid w:val="00640F3A"/>
    <w:rsid w:val="00646F37"/>
    <w:rsid w:val="0065343D"/>
    <w:rsid w:val="00664DC9"/>
    <w:rsid w:val="006774C7"/>
    <w:rsid w:val="006800A5"/>
    <w:rsid w:val="00686D7A"/>
    <w:rsid w:val="00686FD6"/>
    <w:rsid w:val="00690044"/>
    <w:rsid w:val="00694DAF"/>
    <w:rsid w:val="006953BF"/>
    <w:rsid w:val="006A7D93"/>
    <w:rsid w:val="006B716F"/>
    <w:rsid w:val="006B7FCD"/>
    <w:rsid w:val="006D06F7"/>
    <w:rsid w:val="006D0ADA"/>
    <w:rsid w:val="006E3D9F"/>
    <w:rsid w:val="006E63D0"/>
    <w:rsid w:val="006F4D01"/>
    <w:rsid w:val="006F64CE"/>
    <w:rsid w:val="006F650F"/>
    <w:rsid w:val="007038A6"/>
    <w:rsid w:val="00707955"/>
    <w:rsid w:val="007119BF"/>
    <w:rsid w:val="00721A19"/>
    <w:rsid w:val="007303AA"/>
    <w:rsid w:val="0073229E"/>
    <w:rsid w:val="00733174"/>
    <w:rsid w:val="0073682C"/>
    <w:rsid w:val="00752E0F"/>
    <w:rsid w:val="007935F9"/>
    <w:rsid w:val="007D0121"/>
    <w:rsid w:val="007F3FBB"/>
    <w:rsid w:val="008266DF"/>
    <w:rsid w:val="008330F7"/>
    <w:rsid w:val="0083633A"/>
    <w:rsid w:val="00845372"/>
    <w:rsid w:val="00854C1C"/>
    <w:rsid w:val="00854E79"/>
    <w:rsid w:val="00867352"/>
    <w:rsid w:val="0088433F"/>
    <w:rsid w:val="00891487"/>
    <w:rsid w:val="008B1A61"/>
    <w:rsid w:val="008C4687"/>
    <w:rsid w:val="008E0136"/>
    <w:rsid w:val="008E194A"/>
    <w:rsid w:val="008F5085"/>
    <w:rsid w:val="00940D4F"/>
    <w:rsid w:val="00956AEF"/>
    <w:rsid w:val="00971A51"/>
    <w:rsid w:val="009868A2"/>
    <w:rsid w:val="009970CC"/>
    <w:rsid w:val="009A1CFB"/>
    <w:rsid w:val="009B5FB2"/>
    <w:rsid w:val="009C1918"/>
    <w:rsid w:val="009E6FD3"/>
    <w:rsid w:val="009F25A0"/>
    <w:rsid w:val="00A05FAB"/>
    <w:rsid w:val="00A163FB"/>
    <w:rsid w:val="00A604EC"/>
    <w:rsid w:val="00A61753"/>
    <w:rsid w:val="00A61DB1"/>
    <w:rsid w:val="00A62918"/>
    <w:rsid w:val="00AC08F5"/>
    <w:rsid w:val="00AC0CD9"/>
    <w:rsid w:val="00AC14B2"/>
    <w:rsid w:val="00AC3A6C"/>
    <w:rsid w:val="00AD0080"/>
    <w:rsid w:val="00AE18E8"/>
    <w:rsid w:val="00AE50AA"/>
    <w:rsid w:val="00AE728B"/>
    <w:rsid w:val="00B100DA"/>
    <w:rsid w:val="00B21CB1"/>
    <w:rsid w:val="00B22A1D"/>
    <w:rsid w:val="00B30583"/>
    <w:rsid w:val="00B3144E"/>
    <w:rsid w:val="00B323D0"/>
    <w:rsid w:val="00B34CBB"/>
    <w:rsid w:val="00B34DB5"/>
    <w:rsid w:val="00B46371"/>
    <w:rsid w:val="00B74BC6"/>
    <w:rsid w:val="00B9144E"/>
    <w:rsid w:val="00BA03B5"/>
    <w:rsid w:val="00BB5CAC"/>
    <w:rsid w:val="00BB5DFD"/>
    <w:rsid w:val="00BC0446"/>
    <w:rsid w:val="00BC7698"/>
    <w:rsid w:val="00BC7B72"/>
    <w:rsid w:val="00BD2D5F"/>
    <w:rsid w:val="00BE1114"/>
    <w:rsid w:val="00BE19AE"/>
    <w:rsid w:val="00C21675"/>
    <w:rsid w:val="00C30F52"/>
    <w:rsid w:val="00C37594"/>
    <w:rsid w:val="00C3778C"/>
    <w:rsid w:val="00C51809"/>
    <w:rsid w:val="00C57961"/>
    <w:rsid w:val="00C62387"/>
    <w:rsid w:val="00C67908"/>
    <w:rsid w:val="00C71DDF"/>
    <w:rsid w:val="00C75C3E"/>
    <w:rsid w:val="00C77306"/>
    <w:rsid w:val="00CA1712"/>
    <w:rsid w:val="00CA7BF0"/>
    <w:rsid w:val="00CB67C1"/>
    <w:rsid w:val="00CC4941"/>
    <w:rsid w:val="00CD3E5A"/>
    <w:rsid w:val="00CD5766"/>
    <w:rsid w:val="00CE30C5"/>
    <w:rsid w:val="00CE4667"/>
    <w:rsid w:val="00CE4933"/>
    <w:rsid w:val="00CE5D46"/>
    <w:rsid w:val="00D03465"/>
    <w:rsid w:val="00D06D67"/>
    <w:rsid w:val="00D13242"/>
    <w:rsid w:val="00D178E4"/>
    <w:rsid w:val="00D26982"/>
    <w:rsid w:val="00D350D2"/>
    <w:rsid w:val="00D40F92"/>
    <w:rsid w:val="00D70E8D"/>
    <w:rsid w:val="00D8430B"/>
    <w:rsid w:val="00DA5FD1"/>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6545D"/>
    <w:rsid w:val="00F81681"/>
    <w:rsid w:val="00F96425"/>
    <w:rsid w:val="00F97A96"/>
    <w:rsid w:val="00FE1E03"/>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0FB1A-C97B-4142-A94A-3D2A7447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A9"/>
  </w:style>
  <w:style w:type="paragraph" w:styleId="1">
    <w:name w:val="heading 1"/>
    <w:basedOn w:val="a"/>
    <w:next w:val="a"/>
    <w:link w:val="10"/>
    <w:qFormat/>
    <w:rsid w:val="006D06F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1">
    <w:name w:val="Без интервала1"/>
    <w:rsid w:val="008C4687"/>
    <w:pPr>
      <w:spacing w:after="0" w:line="240" w:lineRule="auto"/>
    </w:pPr>
    <w:rPr>
      <w:rFonts w:ascii="Calibri" w:eastAsia="Calibri"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9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953BF"/>
    <w:rPr>
      <w:rFonts w:ascii="Times New Roman" w:eastAsia="Times New Roman" w:hAnsi="Times New Roman" w:cs="Times New Roman"/>
      <w:sz w:val="24"/>
      <w:szCs w:val="24"/>
      <w:lang w:eastAsia="ru-RU"/>
    </w:rPr>
  </w:style>
  <w:style w:type="paragraph" w:customStyle="1" w:styleId="Default">
    <w:name w:val="Default"/>
    <w:rsid w:val="00D03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D06F7"/>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nhideWhenUsed/>
    <w:rsid w:val="006D06F7"/>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D06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FD95-EAB9-4CCA-9AB2-8D8C6D9A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Атымтаев Рымбек</cp:lastModifiedBy>
  <cp:revision>2</cp:revision>
  <cp:lastPrinted>2019-11-18T08:44:00Z</cp:lastPrinted>
  <dcterms:created xsi:type="dcterms:W3CDTF">2019-11-21T04:05:00Z</dcterms:created>
  <dcterms:modified xsi:type="dcterms:W3CDTF">2019-11-21T04:05:00Z</dcterms:modified>
</cp:coreProperties>
</file>