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Приложение 49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к приказу Министра финансов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Республики Казахстан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от 27 апреля 2015 года № 284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b/>
          <w:sz w:val="28"/>
          <w:szCs w:val="28"/>
          <w:lang w:eastAsia="ru-RU"/>
        </w:rPr>
        <w:t>Стандарт государственной услуги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b/>
          <w:sz w:val="28"/>
          <w:szCs w:val="28"/>
          <w:lang w:eastAsia="ru-RU"/>
        </w:rPr>
        <w:t>«Включение в реестр владельцев складов хранения собственных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b/>
          <w:sz w:val="28"/>
          <w:szCs w:val="28"/>
          <w:lang w:eastAsia="ru-RU"/>
        </w:rPr>
        <w:t>товаров»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b/>
          <w:sz w:val="28"/>
          <w:szCs w:val="28"/>
          <w:lang w:eastAsia="ru-RU"/>
        </w:rPr>
        <w:t>1. Общие положения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1. Государственная услуга «Включение в реестр владельцев складов хранения собственных товаров» (далее – государственная услуга).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3. Государственная услуга оказывается территориальными органами Комитета государственных доходов Министерства по областям, городам Астане, Алматы </w:t>
      </w:r>
      <w:r w:rsidRPr="0031595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 Шымкент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 (далее – услугодатель).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Прием заявления и выдача результата оказания государственной услуги осуществляется через некоммерческое акционерное общество «Государственная корпорация «Правительства для граждан» (далее – Государственная корпорация).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b/>
          <w:sz w:val="28"/>
          <w:szCs w:val="28"/>
          <w:lang w:eastAsia="ru-RU"/>
        </w:rPr>
        <w:t>2. Порядок оказания государственной услуги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4. Срок оказания государственной услуги: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1) с момента сдачи пакета документов в Государственную корпорацию – 10 (десять) рабочих дней.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При обращении в Государственную корпорацию день приема документов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2) максимально допустимое время ожидания для сдачи пакета документов услугополучателем в Государственной корпорации – 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br/>
        <w:t>15 (пятнадцать) минут;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3) максимально допустимое время обслуживания услугополучателя в Государственной корпорации – 15 (пятнадцать) минут.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5. Форма оказания государственной услуги: бумажная.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6. Результатом оказания государственной услуги является – решение о включении в реестр владельцев складов хранения собственных товаров, с уведомлением либо мотивированный ответ (уведомление) об отказе в оказании 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государственной услуги в случаях и по основаниям, указанным в пункте 10 настоящего стандарта государственной услуги.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7. Государственная услуга оказывается бесплатно юридическим лицам (далее – услугополучатель).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8. График работы: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1) услугодателя: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2) Государственной корпорации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Прием осуществляется в порядке «электронной» очереди, по месту регистрации услугополучателя без ускоренного обслуживания, возможно бронирование электронной очереди посредством портала.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9. Перечень документов, необходимых для оказания государственной услуги при обращении услугополучателя: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в Государственную корпорацию: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документ, удостоверяющий личность услугополучателя (требуется для идентификации личности);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заявление по форме, согласно приложению к настоящему стандарту государственной услуги.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Сведения о документах, удостоверяющих личность, услугодатель и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В Государственной корпорации выдача услугопол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учателю либо его представителю 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результата оказания государственной  услуги осуществляется на основании расписки, при предъявлении документа, удостоверяющего личность, 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lastRenderedPageBreak/>
        <w:t>и документа, подтверждающего полномочия на представительство - для юридического лица и нотариально удостоверенной доверенности – для физического лица.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Должностное лицо услугодателя производит таможенный осмотр помещений и территорий заявителя согласно статье 415 Кодекса Республики Казахстан от 26 декабря 2017 года «О таможенном регулировании в Республике Казахстан» (далее – Кодекс) на соответствие требованиям, определенным пунктом 3 статьи 165 Кодекса.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При проведении осмотра услугополучатель предоставляет должностному лицу услугодателя копии документов подтверждающих выполнение требований, определенных пунктом 3 статьи 165 Кодекса.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При этом копии представленных документов прилагаются к акту таможенного осмотра помещений и территорий, который остается у услугодателя.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Истребование от услугополучателей документов, которые могут быть получены из информационных систем, не допускается.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10. Основанием для отказа в оказании государственной услуги является случаи: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1) непредставление документов, указанных в пункте 9 настоящего стандарта государственной услуги.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2) несоответствие услугополучателя следующим условиям: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нахождение в собственности, хозяйственном ведении, оперативном управлении или аренде помещений и (или) на открытых площадках, при этом срок аренды должен быть не менее шести месяцев со дня подачи заявления;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наличие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наличие соответствующих приборов учета;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территория должна быть обозначена в соответствии со статьей 404 Кодекса;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наличие технически исправных подъездных путей, а также мест для досмотра товаров, имеющих твердое покрытие (бетонное, асфальтовое, резиновое либо иное твердое покрытие), в том числе крытых площадок, оснащенных электрическим освещением;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территория, включая погрузочно-разгрузочные площадки (одно или несколько складских помещений и площадок), должна располагаться по одному почтовому адресу и иметь непрерывное ограждение по всему периметру склада хранения собственных товаров.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форме, согласно приложению 2 к настоящему стандарту государственной услуги.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b/>
          <w:bCs/>
          <w:sz w:val="28"/>
          <w:szCs w:val="28"/>
          <w:lang w:eastAsia="ru-RU"/>
        </w:rPr>
        <w:lastRenderedPageBreak/>
        <w:t>3. Порядок обжалования решений, действий (бездействия)</w:t>
      </w:r>
      <w:r w:rsidRPr="0031595F">
        <w:rPr>
          <w:rFonts w:ascii="Times New Roman" w:eastAsia="Calibri" w:hAnsi="Times New Roman"/>
          <w:b/>
          <w:bCs/>
          <w:sz w:val="28"/>
          <w:szCs w:val="28"/>
          <w:lang w:eastAsia="ru-RU"/>
        </w:rPr>
        <w:br/>
        <w:t>центрального государственного органа, а также услугодателей и</w:t>
      </w:r>
      <w:r w:rsidRPr="0031595F">
        <w:rPr>
          <w:rFonts w:ascii="Times New Roman" w:eastAsia="Calibri" w:hAnsi="Times New Roman"/>
          <w:b/>
          <w:bCs/>
          <w:sz w:val="28"/>
          <w:szCs w:val="28"/>
          <w:lang w:eastAsia="ru-RU"/>
        </w:rPr>
        <w:br/>
        <w:t>(или) их должностных лиц, Государственной корпорации и (или) их</w:t>
      </w:r>
      <w:r w:rsidRPr="0031595F">
        <w:rPr>
          <w:rFonts w:ascii="Times New Roman" w:eastAsia="Calibri" w:hAnsi="Times New Roman"/>
          <w:b/>
          <w:bCs/>
          <w:sz w:val="28"/>
          <w:szCs w:val="28"/>
          <w:lang w:eastAsia="ru-RU"/>
        </w:rPr>
        <w:br/>
        <w:t>работников по вопросам оказания государственных услуг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11. Жалобы на решения, действия (бездействия) услугодателя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услугодателя по адресам, указанным в пункте 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br/>
        <w:t>14 настоящего стандарта государственной услуги.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В жалобе услугополучателя указываются: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Обращение может вноситься через представителя услугополучателя. Оформление представительства производится в порядке, установленном гражданским законодательством Республики Казахстан.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Обращение подписывается услугополучателе</w:t>
      </w:r>
      <w:r w:rsidRPr="0031595F">
        <w:rPr>
          <w:rFonts w:ascii="Times New Roman" w:hAnsi="Times New Roman"/>
          <w:sz w:val="28"/>
          <w:szCs w:val="28"/>
          <w:lang w:eastAsia="ru-RU"/>
        </w:rPr>
        <w:t xml:space="preserve">м, либо 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>представителем услугополучателя.</w:t>
      </w:r>
      <w:r w:rsidRPr="003159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Должностное лицо услугодателя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Прием видеообращения осуществляется через филиалы Государственной корпорации в явочном порядке при предъявлении услугополучателем документа, удостоверяющего личность.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Работник Государственной корпорации: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осуществляет идентификацию услугополучателя;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lastRenderedPageBreak/>
        <w:t>записывает сведения документа, удостоверяющего личность</w:t>
      </w:r>
      <w:r w:rsidRPr="0031595F">
        <w:rPr>
          <w:rFonts w:ascii="Times New Roman" w:eastAsia="Calibri" w:hAnsi="Times New Roman"/>
          <w:sz w:val="28"/>
          <w:szCs w:val="28"/>
          <w:lang w:val="kk-KZ" w:eastAsia="ru-RU"/>
        </w:rPr>
        <w:t>,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 в журнал «Регистрация граждан, подавших видеообращение»;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разъясняет основные правила подачи видеообращения;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проводит заявителя в видеокабинку для подачи видеообращения.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По результатам рассмотрения видеообращения услугодателем принимается решение. Решение направляется услугополучателям на почтовый адрес. Дополнительно услугодатель  размещает и направляет ответ на электронный адрес, представленный услуполучателем, посредством информационной системы «Единая электронная почтовая система государственных органов Республики Казахстан»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Жалоба услугополучателя по вопросам оказания государственных услуг, поступившая в адрес услугодателя, Государственной корпорации, уполномоченного органа по оценке и контролю качества оказания государственных услуг, подлежит рассмотрению в соотвествии с порядком, предусмотренным статьей 25 Закона Республики Казахстан от 15 апреля 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br/>
        <w:t>2013 года «О государственных услугах».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Информацию о порядке обжалования через портал можно получить посредством Единого контакт–центра.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tabs>
          <w:tab w:val="left" w:pos="3173"/>
        </w:tabs>
        <w:overflowPunct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b/>
          <w:sz w:val="28"/>
          <w:szCs w:val="28"/>
          <w:lang w:eastAsia="ru-RU"/>
        </w:rPr>
        <w:t>4. Иные требования с учетом особенностей оказания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b/>
          <w:sz w:val="28"/>
          <w:szCs w:val="28"/>
          <w:lang w:eastAsia="ru-RU"/>
        </w:rPr>
        <w:t>государственной услуги, в том числе оказываемой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b/>
          <w:sz w:val="28"/>
          <w:szCs w:val="28"/>
          <w:lang w:eastAsia="ru-RU"/>
        </w:rPr>
        <w:t>через Государственную корпорацию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13. Адреса мест оказания государственной услуги размещены на интернет-ресурсах: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услугодателя –  www.kgd.gov.kz, www.minfin.gov.kz;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Государственной корпорации – www.gov4c.kz.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14.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на портале Единого контакт-центра.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15. Контактные телефоны Единого контакт-центра: 1414, 8-800-080-7777.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val="kk-KZ"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Приложение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к Стандарту государственной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услуги «Включение в реестр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владельцев складов хранения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собственных товаров»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форма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31595F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 (</w:t>
      </w:r>
      <w:r w:rsidRPr="0031595F">
        <w:rPr>
          <w:rFonts w:ascii="Times New Roman" w:eastAsia="Consolas" w:hAnsi="Times New Roman"/>
          <w:sz w:val="20"/>
          <w:szCs w:val="20"/>
          <w:lang w:eastAsia="ru-RU"/>
        </w:rPr>
        <w:t>полное наименование юридического лица)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31595F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 (</w:t>
      </w:r>
      <w:r w:rsidRPr="0031595F">
        <w:rPr>
          <w:rFonts w:ascii="Times New Roman" w:eastAsia="Consolas" w:hAnsi="Times New Roman"/>
          <w:sz w:val="20"/>
          <w:szCs w:val="20"/>
          <w:lang w:eastAsia="ru-RU"/>
        </w:rPr>
        <w:t>юридический адрес)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31595F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 (</w:t>
      </w:r>
      <w:r w:rsidRPr="0031595F">
        <w:rPr>
          <w:rFonts w:ascii="Times New Roman" w:eastAsia="Consolas" w:hAnsi="Times New Roman"/>
          <w:sz w:val="20"/>
          <w:szCs w:val="20"/>
          <w:lang w:eastAsia="ru-RU"/>
        </w:rPr>
        <w:t>фактический адрес)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31595F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31595F">
        <w:rPr>
          <w:rFonts w:ascii="Times New Roman" w:eastAsia="Consolas" w:hAnsi="Times New Roman"/>
          <w:sz w:val="20"/>
          <w:szCs w:val="20"/>
          <w:lang w:eastAsia="ru-RU"/>
        </w:rPr>
        <w:t>(бизнес-идентификационный номер)</w:t>
      </w:r>
      <w:r w:rsidRPr="0031595F">
        <w:rPr>
          <w:rFonts w:ascii="Times New Roman" w:eastAsia="Consolas" w:hAnsi="Times New Roman"/>
          <w:sz w:val="28"/>
          <w:szCs w:val="28"/>
          <w:lang w:eastAsia="ru-RU"/>
        </w:rPr>
        <w:t xml:space="preserve">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31595F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 (</w:t>
      </w:r>
      <w:r w:rsidRPr="0031595F">
        <w:rPr>
          <w:rFonts w:ascii="Times New Roman" w:eastAsia="Consolas" w:hAnsi="Times New Roman"/>
          <w:sz w:val="20"/>
          <w:szCs w:val="20"/>
          <w:lang w:eastAsia="ru-RU"/>
        </w:rPr>
        <w:t>электронный адрес, телефон)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31595F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 (</w:t>
      </w:r>
      <w:r w:rsidRPr="0031595F">
        <w:rPr>
          <w:rFonts w:ascii="Times New Roman" w:eastAsia="Consolas" w:hAnsi="Times New Roman"/>
          <w:sz w:val="20"/>
          <w:szCs w:val="20"/>
          <w:lang w:eastAsia="ru-RU"/>
        </w:rPr>
        <w:t>наименование органа государственных доходов</w:t>
      </w:r>
      <w:r w:rsidRPr="0031595F">
        <w:rPr>
          <w:rFonts w:ascii="Times New Roman" w:eastAsia="Consolas" w:hAnsi="Times New Roman"/>
          <w:sz w:val="28"/>
          <w:szCs w:val="28"/>
          <w:lang w:eastAsia="ru-RU"/>
        </w:rPr>
        <w:t>)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left="4253"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Заявление о включении в реестр владельцев складов хранения собственных товаров помещений или открытых площадок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Просим Вас согласно пункту 2 стати 166 Кодекса Республики Казахстан  от 26 декабря 2017 года «О таможенном регулировании в Республике Казахстан» (далее – Кодекс) включить в реестр владельцев </w:t>
      </w:r>
      <w:r w:rsidRPr="0031595F">
        <w:rPr>
          <w:rFonts w:ascii="Times New Roman" w:hAnsi="Times New Roman"/>
          <w:sz w:val="28"/>
          <w:szCs w:val="28"/>
          <w:lang w:eastAsia="ru-RU"/>
        </w:rPr>
        <w:t>складов хранения собственных товаров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 помещений или открытых площадок.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Указываем следующие сведения: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нахождение в собственности, хозяйственном ведении, оперативном управлении или аренде помещений и (или) на открытых площадках, сроком аренды не менее 6 месяцев со дня подачи заявления________________________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наличие сертифицированного весового оборудования, соответствующее характеру помещаемых товаров и транспортных средств, а в случае помещения газа в специальные хранилища – наличие соответствующих приборов учета_______________________________________________________________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территория, обозначенная в соответствии со </w:t>
      </w:r>
      <w:hyperlink r:id="rId7" w:anchor="z404" w:history="1">
        <w:r w:rsidRPr="0031595F">
          <w:rPr>
            <w:rFonts w:ascii="Times New Roman" w:eastAsia="Calibri" w:hAnsi="Times New Roman"/>
            <w:sz w:val="28"/>
            <w:szCs w:val="28"/>
            <w:lang w:eastAsia="ru-RU"/>
          </w:rPr>
          <w:t>статьей 404</w:t>
        </w:r>
      </w:hyperlink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 Кодекса_____________________________________________________________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наличие технически исправных подъездных путей, а также мест для досмотра товаров, имеющих твердое покрытие (бетонное, асфальтовое, резиновое либо иное твердое покрытие), в том числе крытых площадок, оснащенных электрическим освещением_________________________________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территория, включая погрузочно-разгрузочные площадки (одно или несколько складских помещений и площадок), расположенных по одному почтовому адресу, наличие непрерывного ограждения по всему периметру склада хранения собственных товаров____________________________________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Согласны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«Включение в реестр складов хранения собственных товаров помещений или открытых площадок»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____________________________________________________________________.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Дата подачи: ____________________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Фамилия, имя, отчество (при его наличии)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лица_________________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Подпись ________________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Приложение 2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к стандарту государственной услуги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Pr="0031595F">
        <w:rPr>
          <w:rFonts w:ascii="Times New Roman" w:hAnsi="Times New Roman"/>
          <w:spacing w:val="2"/>
          <w:sz w:val="24"/>
          <w:szCs w:val="24"/>
          <w:lang w:eastAsia="ru-RU"/>
        </w:rPr>
        <w:t>Включение в реестр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595F">
        <w:rPr>
          <w:rFonts w:ascii="Times New Roman" w:hAnsi="Times New Roman"/>
          <w:spacing w:val="2"/>
          <w:sz w:val="24"/>
          <w:szCs w:val="24"/>
          <w:lang w:eastAsia="ru-RU"/>
        </w:rPr>
        <w:t>владельцев складов хранения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1595F">
        <w:rPr>
          <w:rFonts w:ascii="Times New Roman" w:hAnsi="Times New Roman"/>
          <w:spacing w:val="2"/>
          <w:sz w:val="24"/>
          <w:szCs w:val="24"/>
          <w:lang w:eastAsia="ru-RU"/>
        </w:rPr>
        <w:t>собственных товаров</w:t>
      </w:r>
      <w:r w:rsidRPr="0031595F"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3119" w:right="-2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820" w:right="-2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(Фамилия, имя, отчество (далее – ФИО) (при его наличии), либо наименование организации услугополучателя)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________________________________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4820" w:right="840"/>
        <w:jc w:val="center"/>
        <w:textAlignment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95F">
        <w:rPr>
          <w:rFonts w:ascii="Times New Roman" w:eastAsia="Calibri" w:hAnsi="Times New Roman"/>
          <w:sz w:val="24"/>
          <w:szCs w:val="24"/>
          <w:lang w:eastAsia="ru-RU"/>
        </w:rPr>
        <w:t>(адрес услугополучателя)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Расписка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bCs/>
          <w:sz w:val="28"/>
          <w:szCs w:val="28"/>
          <w:lang w:eastAsia="ru-RU"/>
        </w:rPr>
        <w:t>об отказе в приеме документов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Руководствуясь пунктом 2 статьи 20 Закона Республики Казахстан 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br/>
        <w:t>от 15 апреля 2013 года «О государственных услугах», отдел №__ филиала Государственная корпорация «Правительство для граждан» (указать адрес) отказывает в приеме документов на оказание государственной услуги «</w:t>
      </w:r>
      <w:r w:rsidRPr="0031595F">
        <w:rPr>
          <w:rFonts w:ascii="Times New Roman" w:hAnsi="Times New Roman"/>
          <w:spacing w:val="2"/>
          <w:sz w:val="28"/>
          <w:szCs w:val="28"/>
          <w:lang w:eastAsia="ru-RU"/>
        </w:rPr>
        <w:t>Включение в реестр владельцев складов хранения собственных товаров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>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Наименование отсутствующих документов:</w:t>
      </w:r>
    </w:p>
    <w:p w:rsidR="0031595F" w:rsidRPr="0031595F" w:rsidRDefault="0031595F" w:rsidP="0031595F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Calibri"/>
          <w:sz w:val="28"/>
          <w:szCs w:val="28"/>
          <w:lang w:eastAsia="ru-RU"/>
        </w:rPr>
      </w:pPr>
      <w:r w:rsidRPr="0031595F">
        <w:rPr>
          <w:rFonts w:ascii="Times New Roman" w:hAnsi="Times New Roman" w:cs="Calibri"/>
          <w:sz w:val="28"/>
          <w:szCs w:val="28"/>
          <w:lang w:eastAsia="ru-RU"/>
        </w:rPr>
        <w:t>1)________________________________________;</w:t>
      </w:r>
    </w:p>
    <w:p w:rsidR="0031595F" w:rsidRPr="0031595F" w:rsidRDefault="0031595F" w:rsidP="0031595F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Calibri"/>
          <w:sz w:val="28"/>
          <w:szCs w:val="28"/>
          <w:lang w:eastAsia="ru-RU"/>
        </w:rPr>
      </w:pPr>
      <w:r w:rsidRPr="0031595F">
        <w:rPr>
          <w:rFonts w:ascii="Times New Roman" w:hAnsi="Times New Roman" w:cs="Calibri"/>
          <w:sz w:val="28"/>
          <w:szCs w:val="28"/>
          <w:lang w:eastAsia="ru-RU"/>
        </w:rPr>
        <w:t>2) ________________________________________;</w:t>
      </w:r>
    </w:p>
    <w:p w:rsidR="0031595F" w:rsidRPr="0031595F" w:rsidRDefault="0031595F" w:rsidP="0031595F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Calibri"/>
          <w:sz w:val="28"/>
          <w:szCs w:val="28"/>
          <w:lang w:eastAsia="ru-RU"/>
        </w:rPr>
      </w:pPr>
      <w:r w:rsidRPr="0031595F">
        <w:rPr>
          <w:rFonts w:ascii="Times New Roman" w:hAnsi="Times New Roman" w:cs="Calibri"/>
          <w:sz w:val="28"/>
          <w:szCs w:val="28"/>
          <w:lang w:eastAsia="ru-RU"/>
        </w:rPr>
        <w:t>3)….</w:t>
      </w:r>
    </w:p>
    <w:p w:rsidR="0031595F" w:rsidRPr="0031595F" w:rsidRDefault="0031595F" w:rsidP="0031595F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Calibri"/>
          <w:sz w:val="28"/>
          <w:szCs w:val="28"/>
          <w:lang w:eastAsia="ru-RU"/>
        </w:rPr>
      </w:pPr>
      <w:r w:rsidRPr="0031595F">
        <w:rPr>
          <w:rFonts w:ascii="Times New Roman" w:hAnsi="Times New Roman" w:cs="Calibri"/>
          <w:sz w:val="28"/>
          <w:szCs w:val="28"/>
          <w:lang w:eastAsia="ru-RU"/>
        </w:rPr>
        <w:t xml:space="preserve">Настоящая расписка составлена в 2 экземплярах, по одному для каждой стороны. 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 xml:space="preserve">Ф.И.О (при его наличии) (работника Государственной корпорации) 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ab/>
        <w:t>(подпись)</w:t>
      </w:r>
      <w:r w:rsidRPr="0031595F"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Исполнитель: Ф.И.О (при его наличии)._____________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Телефон __________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Получил: Ф.И.О (при его наличии).   / подпись услугополучателя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31595F">
        <w:rPr>
          <w:rFonts w:ascii="Times New Roman" w:eastAsia="Calibri" w:hAnsi="Times New Roman"/>
          <w:sz w:val="28"/>
          <w:szCs w:val="28"/>
          <w:lang w:eastAsia="ru-RU"/>
        </w:rPr>
        <w:t>«___» _________ 20__ год</w:t>
      </w:r>
    </w:p>
    <w:p w:rsidR="0031595F" w:rsidRPr="0031595F" w:rsidRDefault="0031595F" w:rsidP="0031595F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24371D" w:rsidRPr="00760146" w:rsidRDefault="001D43A4">
      <w:pPr>
        <w:rPr>
          <w:sz w:val="24"/>
          <w:szCs w:val="24"/>
        </w:rPr>
      </w:pPr>
      <w:bookmarkStart w:id="0" w:name="_GoBack"/>
      <w:bookmarkEnd w:id="0"/>
    </w:p>
    <w:sectPr w:rsidR="0024371D" w:rsidRPr="00760146" w:rsidSect="00CF0608">
      <w:headerReference w:type="default" r:id="rId8"/>
      <w:headerReference w:type="first" r:id="rId9"/>
      <w:pgSz w:w="11906" w:h="16838"/>
      <w:pgMar w:top="1418" w:right="851" w:bottom="1418" w:left="1418" w:header="709" w:footer="709" w:gutter="0"/>
      <w:pgNumType w:start="5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A4" w:rsidRDefault="001D43A4">
      <w:pPr>
        <w:spacing w:after="0" w:line="240" w:lineRule="auto"/>
      </w:pPr>
      <w:r>
        <w:separator/>
      </w:r>
    </w:p>
  </w:endnote>
  <w:endnote w:type="continuationSeparator" w:id="0">
    <w:p w:rsidR="001D43A4" w:rsidRDefault="001D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A4" w:rsidRDefault="001D43A4">
      <w:pPr>
        <w:spacing w:after="0" w:line="240" w:lineRule="auto"/>
      </w:pPr>
      <w:r>
        <w:separator/>
      </w:r>
    </w:p>
  </w:footnote>
  <w:footnote w:type="continuationSeparator" w:id="0">
    <w:p w:rsidR="001D43A4" w:rsidRDefault="001D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0A" w:rsidRDefault="00492906" w:rsidP="002B1226">
    <w:pPr>
      <w:pStyle w:val="a5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7855E0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31595F">
      <w:rPr>
        <w:rFonts w:ascii="Times New Roman" w:hAnsi="Times New Roman"/>
        <w:noProof/>
        <w:sz w:val="28"/>
        <w:szCs w:val="28"/>
      </w:rPr>
      <w:t>521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231957"/>
    </w:sdtPr>
    <w:sdtEndPr>
      <w:rPr>
        <w:rFonts w:ascii="Times New Roman" w:hAnsi="Times New Roman"/>
        <w:sz w:val="28"/>
        <w:szCs w:val="28"/>
      </w:rPr>
    </w:sdtEndPr>
    <w:sdtContent>
      <w:p w:rsidR="0056262A" w:rsidRPr="0056262A" w:rsidRDefault="0049290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6262A">
          <w:rPr>
            <w:rFonts w:ascii="Times New Roman" w:hAnsi="Times New Roman"/>
            <w:sz w:val="28"/>
            <w:szCs w:val="28"/>
          </w:rPr>
          <w:fldChar w:fldCharType="begin"/>
        </w:r>
        <w:r w:rsidR="0056262A" w:rsidRPr="005626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262A">
          <w:rPr>
            <w:rFonts w:ascii="Times New Roman" w:hAnsi="Times New Roman"/>
            <w:sz w:val="28"/>
            <w:szCs w:val="28"/>
          </w:rPr>
          <w:fldChar w:fldCharType="separate"/>
        </w:r>
        <w:r w:rsidR="00E13DC8">
          <w:rPr>
            <w:rFonts w:ascii="Times New Roman" w:hAnsi="Times New Roman"/>
            <w:noProof/>
            <w:sz w:val="28"/>
            <w:szCs w:val="28"/>
          </w:rPr>
          <w:t>1</w:t>
        </w:r>
        <w:r w:rsidRPr="005626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262A" w:rsidRDefault="005626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B3308"/>
    <w:multiLevelType w:val="hybridMultilevel"/>
    <w:tmpl w:val="CD68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1CDD"/>
    <w:multiLevelType w:val="hybridMultilevel"/>
    <w:tmpl w:val="30024DD2"/>
    <w:lvl w:ilvl="0" w:tplc="015220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59A1"/>
    <w:multiLevelType w:val="hybridMultilevel"/>
    <w:tmpl w:val="5D4A64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E0"/>
    <w:rsid w:val="000010FB"/>
    <w:rsid w:val="0001298D"/>
    <w:rsid w:val="0001299F"/>
    <w:rsid w:val="000202B8"/>
    <w:rsid w:val="000218F3"/>
    <w:rsid w:val="00022318"/>
    <w:rsid w:val="0003415B"/>
    <w:rsid w:val="00052A86"/>
    <w:rsid w:val="00060070"/>
    <w:rsid w:val="000754CF"/>
    <w:rsid w:val="00085F39"/>
    <w:rsid w:val="0009114C"/>
    <w:rsid w:val="000A2429"/>
    <w:rsid w:val="00106D88"/>
    <w:rsid w:val="00122D57"/>
    <w:rsid w:val="00131497"/>
    <w:rsid w:val="001669EB"/>
    <w:rsid w:val="001B13F6"/>
    <w:rsid w:val="001D43A4"/>
    <w:rsid w:val="0021463D"/>
    <w:rsid w:val="002200D5"/>
    <w:rsid w:val="0023112D"/>
    <w:rsid w:val="00232309"/>
    <w:rsid w:val="00232C91"/>
    <w:rsid w:val="00246626"/>
    <w:rsid w:val="00256E38"/>
    <w:rsid w:val="002659FA"/>
    <w:rsid w:val="002D425C"/>
    <w:rsid w:val="002F3E85"/>
    <w:rsid w:val="002F7F35"/>
    <w:rsid w:val="0031595F"/>
    <w:rsid w:val="003328A2"/>
    <w:rsid w:val="0038604A"/>
    <w:rsid w:val="003C15FE"/>
    <w:rsid w:val="003C4316"/>
    <w:rsid w:val="003C6465"/>
    <w:rsid w:val="004103C1"/>
    <w:rsid w:val="00411192"/>
    <w:rsid w:val="00430833"/>
    <w:rsid w:val="00436C94"/>
    <w:rsid w:val="00457362"/>
    <w:rsid w:val="00463C6B"/>
    <w:rsid w:val="00475E14"/>
    <w:rsid w:val="00481DBE"/>
    <w:rsid w:val="00485A0C"/>
    <w:rsid w:val="00492906"/>
    <w:rsid w:val="004A17BF"/>
    <w:rsid w:val="004A44B6"/>
    <w:rsid w:val="004A7763"/>
    <w:rsid w:val="004E00D0"/>
    <w:rsid w:val="00500C5D"/>
    <w:rsid w:val="005204C6"/>
    <w:rsid w:val="0052055B"/>
    <w:rsid w:val="0052138D"/>
    <w:rsid w:val="0056262A"/>
    <w:rsid w:val="005B1D61"/>
    <w:rsid w:val="005B5FE9"/>
    <w:rsid w:val="005E1765"/>
    <w:rsid w:val="005E2D2A"/>
    <w:rsid w:val="0063729A"/>
    <w:rsid w:val="00675F8A"/>
    <w:rsid w:val="006A1A85"/>
    <w:rsid w:val="006A53C5"/>
    <w:rsid w:val="006B6941"/>
    <w:rsid w:val="00760146"/>
    <w:rsid w:val="007760A4"/>
    <w:rsid w:val="007855E0"/>
    <w:rsid w:val="00794446"/>
    <w:rsid w:val="007951BD"/>
    <w:rsid w:val="007B4FC5"/>
    <w:rsid w:val="007D2DE8"/>
    <w:rsid w:val="007F2BC3"/>
    <w:rsid w:val="0081447A"/>
    <w:rsid w:val="008144FD"/>
    <w:rsid w:val="00826FAD"/>
    <w:rsid w:val="008528DB"/>
    <w:rsid w:val="00857C38"/>
    <w:rsid w:val="00872AC7"/>
    <w:rsid w:val="00876AE0"/>
    <w:rsid w:val="00882DF5"/>
    <w:rsid w:val="008973DD"/>
    <w:rsid w:val="008A3A6A"/>
    <w:rsid w:val="008B0542"/>
    <w:rsid w:val="0091085E"/>
    <w:rsid w:val="00916203"/>
    <w:rsid w:val="00921F6E"/>
    <w:rsid w:val="00935DE6"/>
    <w:rsid w:val="00973692"/>
    <w:rsid w:val="009A72A5"/>
    <w:rsid w:val="009C55A1"/>
    <w:rsid w:val="009D03EC"/>
    <w:rsid w:val="009E047F"/>
    <w:rsid w:val="009E19FA"/>
    <w:rsid w:val="00A22BB7"/>
    <w:rsid w:val="00A33CDC"/>
    <w:rsid w:val="00A33E6D"/>
    <w:rsid w:val="00A35451"/>
    <w:rsid w:val="00A57145"/>
    <w:rsid w:val="00A76D79"/>
    <w:rsid w:val="00A803C2"/>
    <w:rsid w:val="00A85217"/>
    <w:rsid w:val="00AC03EF"/>
    <w:rsid w:val="00AE393E"/>
    <w:rsid w:val="00AF537B"/>
    <w:rsid w:val="00B05579"/>
    <w:rsid w:val="00B05B41"/>
    <w:rsid w:val="00B35A9E"/>
    <w:rsid w:val="00B559D4"/>
    <w:rsid w:val="00B74D6F"/>
    <w:rsid w:val="00B75FDA"/>
    <w:rsid w:val="00BB3149"/>
    <w:rsid w:val="00BB7457"/>
    <w:rsid w:val="00BC0948"/>
    <w:rsid w:val="00BC35C7"/>
    <w:rsid w:val="00BE6963"/>
    <w:rsid w:val="00BE7EA7"/>
    <w:rsid w:val="00BF473E"/>
    <w:rsid w:val="00C1364D"/>
    <w:rsid w:val="00C31D5B"/>
    <w:rsid w:val="00C36F3C"/>
    <w:rsid w:val="00C53F36"/>
    <w:rsid w:val="00C60A84"/>
    <w:rsid w:val="00CE745F"/>
    <w:rsid w:val="00CF0608"/>
    <w:rsid w:val="00D5333C"/>
    <w:rsid w:val="00D5420C"/>
    <w:rsid w:val="00DB4780"/>
    <w:rsid w:val="00DC00C3"/>
    <w:rsid w:val="00DC7044"/>
    <w:rsid w:val="00DD1519"/>
    <w:rsid w:val="00DE4CA7"/>
    <w:rsid w:val="00DF0B53"/>
    <w:rsid w:val="00DF4639"/>
    <w:rsid w:val="00E13DC8"/>
    <w:rsid w:val="00E163E9"/>
    <w:rsid w:val="00E31ACA"/>
    <w:rsid w:val="00E34DD9"/>
    <w:rsid w:val="00E5478F"/>
    <w:rsid w:val="00E5640D"/>
    <w:rsid w:val="00E74F1D"/>
    <w:rsid w:val="00E83E5B"/>
    <w:rsid w:val="00EB75E8"/>
    <w:rsid w:val="00EF0F20"/>
    <w:rsid w:val="00EF2AF6"/>
    <w:rsid w:val="00F83CEF"/>
    <w:rsid w:val="00FC726E"/>
    <w:rsid w:val="00FE3370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03EB-1C55-4581-A61D-0EA48F3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55E0"/>
    <w:pPr>
      <w:ind w:left="720"/>
      <w:contextualSpacing/>
    </w:pPr>
  </w:style>
  <w:style w:type="paragraph" w:styleId="a3">
    <w:name w:val="List Paragraph"/>
    <w:basedOn w:val="a"/>
    <w:uiPriority w:val="99"/>
    <w:qFormat/>
    <w:rsid w:val="007855E0"/>
    <w:pPr>
      <w:ind w:left="720"/>
      <w:contextualSpacing/>
    </w:pPr>
  </w:style>
  <w:style w:type="character" w:customStyle="1" w:styleId="s0">
    <w:name w:val="s0"/>
    <w:rsid w:val="007855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7855E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85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5E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7855E0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785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7855E0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7855E0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5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62A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500C5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CDC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09114C"/>
    <w:pPr>
      <w:ind w:left="720"/>
    </w:pPr>
    <w:rPr>
      <w:rFonts w:cs="Calibri"/>
    </w:rPr>
  </w:style>
  <w:style w:type="paragraph" w:customStyle="1" w:styleId="10">
    <w:name w:val="Без интервала1"/>
    <w:rsid w:val="0038604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B5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K1700000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16</cp:revision>
  <cp:lastPrinted>2015-06-12T03:52:00Z</cp:lastPrinted>
  <dcterms:created xsi:type="dcterms:W3CDTF">2015-04-25T06:55:00Z</dcterms:created>
  <dcterms:modified xsi:type="dcterms:W3CDTF">2019-01-21T05:05:00Z</dcterms:modified>
</cp:coreProperties>
</file>