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7C" w:rsidRPr="00F6027C" w:rsidRDefault="00F6027C" w:rsidP="00F6027C">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6027C">
        <w:rPr>
          <w:rFonts w:ascii="Times New Roman" w:eastAsia="Calibri" w:hAnsi="Times New Roman"/>
          <w:sz w:val="24"/>
          <w:szCs w:val="24"/>
          <w:lang w:val="kk-KZ" w:eastAsia="ru-RU"/>
        </w:rPr>
        <w:t>Қазақстан Республикасы</w:t>
      </w:r>
    </w:p>
    <w:p w:rsidR="00F6027C" w:rsidRPr="00F6027C" w:rsidRDefault="00F6027C" w:rsidP="00F6027C">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6027C">
        <w:rPr>
          <w:rFonts w:ascii="Times New Roman" w:eastAsia="Calibri" w:hAnsi="Times New Roman"/>
          <w:sz w:val="24"/>
          <w:szCs w:val="24"/>
          <w:lang w:val="kk-KZ" w:eastAsia="ru-RU"/>
        </w:rPr>
        <w:t xml:space="preserve">Қаржы министрінің </w:t>
      </w:r>
    </w:p>
    <w:p w:rsidR="00F6027C" w:rsidRPr="00F6027C" w:rsidRDefault="00F6027C" w:rsidP="00F6027C">
      <w:pPr>
        <w:tabs>
          <w:tab w:val="left" w:pos="8460"/>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6027C">
        <w:rPr>
          <w:rFonts w:ascii="Times New Roman" w:eastAsia="Calibri" w:hAnsi="Times New Roman"/>
          <w:sz w:val="24"/>
          <w:szCs w:val="24"/>
          <w:lang w:val="kk-KZ" w:eastAsia="ru-RU"/>
        </w:rPr>
        <w:t>2015 жылғы 27 сәуірдегі</w:t>
      </w:r>
    </w:p>
    <w:p w:rsidR="00F6027C" w:rsidRPr="00F6027C" w:rsidRDefault="00F6027C" w:rsidP="00F6027C">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6027C">
        <w:rPr>
          <w:rFonts w:ascii="Times New Roman" w:eastAsia="Calibri" w:hAnsi="Times New Roman"/>
          <w:sz w:val="24"/>
          <w:szCs w:val="24"/>
          <w:lang w:val="kk-KZ" w:eastAsia="ru-RU"/>
        </w:rPr>
        <w:t xml:space="preserve">№ 284 </w:t>
      </w:r>
      <w:hyperlink r:id="rId8" w:history="1">
        <w:r w:rsidRPr="00F6027C">
          <w:rPr>
            <w:rFonts w:ascii="Times New Roman" w:eastAsia="Calibri" w:hAnsi="Times New Roman"/>
            <w:sz w:val="24"/>
            <w:szCs w:val="24"/>
            <w:lang w:val="kk-KZ" w:eastAsia="ru-RU"/>
          </w:rPr>
          <w:t>бұйрығына</w:t>
        </w:r>
      </w:hyperlink>
    </w:p>
    <w:p w:rsidR="00F6027C" w:rsidRPr="00F6027C" w:rsidRDefault="00F6027C" w:rsidP="00F6027C">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6027C">
        <w:rPr>
          <w:rFonts w:ascii="Times New Roman" w:eastAsia="Calibri" w:hAnsi="Times New Roman"/>
          <w:sz w:val="24"/>
          <w:szCs w:val="24"/>
          <w:lang w:val="kk-KZ" w:eastAsia="ru-RU"/>
        </w:rPr>
        <w:t xml:space="preserve">50–қосымша </w:t>
      </w:r>
    </w:p>
    <w:p w:rsidR="00F6027C" w:rsidRPr="00F6027C" w:rsidRDefault="00F6027C" w:rsidP="00F6027C">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F6027C" w:rsidRPr="00F6027C" w:rsidRDefault="00F6027C" w:rsidP="00F6027C">
      <w:pPr>
        <w:overflowPunct w:val="0"/>
        <w:autoSpaceDE w:val="0"/>
        <w:autoSpaceDN w:val="0"/>
        <w:adjustRightInd w:val="0"/>
        <w:spacing w:after="0" w:line="240" w:lineRule="auto"/>
        <w:ind w:left="4536"/>
        <w:jc w:val="center"/>
        <w:rPr>
          <w:rFonts w:ascii="Times New Roman" w:eastAsia="Calibri" w:hAnsi="Times New Roman"/>
          <w:sz w:val="20"/>
          <w:szCs w:val="20"/>
          <w:lang w:val="kk-KZ" w:eastAsia="ru-RU"/>
        </w:rPr>
      </w:pPr>
    </w:p>
    <w:p w:rsidR="00F6027C" w:rsidRPr="00F6027C" w:rsidRDefault="00F6027C" w:rsidP="00F6027C">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F6027C">
        <w:rPr>
          <w:rFonts w:ascii="Times New Roman" w:eastAsia="Calibri" w:hAnsi="Times New Roman"/>
          <w:b/>
          <w:sz w:val="28"/>
          <w:szCs w:val="28"/>
          <w:lang w:val="kk-KZ" w:eastAsia="ru-RU"/>
        </w:rPr>
        <w:t xml:space="preserve">«Кедендік баждарды, салықтарды, арнайы, демпингке қарсы, өтем баждарды төлеу жөніндегі міндеттерді орындауды қамтамасыз етуді,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w:t>
      </w:r>
    </w:p>
    <w:p w:rsidR="00F6027C" w:rsidRPr="00F6027C" w:rsidRDefault="00F6027C" w:rsidP="00F6027C">
      <w:pPr>
        <w:overflowPunct w:val="0"/>
        <w:autoSpaceDE w:val="0"/>
        <w:autoSpaceDN w:val="0"/>
        <w:adjustRightInd w:val="0"/>
        <w:spacing w:after="0" w:line="240" w:lineRule="auto"/>
        <w:jc w:val="center"/>
        <w:rPr>
          <w:rFonts w:ascii="Times New Roman" w:eastAsia="Calibri" w:hAnsi="Times New Roman"/>
          <w:b/>
          <w:sz w:val="28"/>
          <w:szCs w:val="28"/>
          <w:lang w:val="en-US" w:eastAsia="ru-RU"/>
        </w:rPr>
      </w:pPr>
      <w:r w:rsidRPr="00F6027C">
        <w:rPr>
          <w:rFonts w:ascii="Times New Roman" w:eastAsia="Calibri" w:hAnsi="Times New Roman"/>
          <w:b/>
          <w:bCs/>
          <w:sz w:val="28"/>
          <w:szCs w:val="28"/>
          <w:lang w:val="kk-KZ" w:eastAsia="ru-RU"/>
        </w:rPr>
        <w:t>мемлекеттік көрсетілетін</w:t>
      </w:r>
      <w:r w:rsidRPr="00F6027C">
        <w:rPr>
          <w:rFonts w:ascii="Times New Roman" w:eastAsia="Calibri" w:hAnsi="Times New Roman"/>
          <w:b/>
          <w:sz w:val="28"/>
          <w:szCs w:val="28"/>
          <w:lang w:val="kk-KZ" w:eastAsia="ru-RU"/>
        </w:rPr>
        <w:t xml:space="preserve"> қызмет стандарты</w:t>
      </w:r>
    </w:p>
    <w:p w:rsidR="00F6027C" w:rsidRPr="00F6027C" w:rsidRDefault="00F6027C" w:rsidP="00F6027C">
      <w:pPr>
        <w:overflowPunct w:val="0"/>
        <w:autoSpaceDE w:val="0"/>
        <w:autoSpaceDN w:val="0"/>
        <w:adjustRightInd w:val="0"/>
        <w:spacing w:after="0" w:line="240" w:lineRule="auto"/>
        <w:jc w:val="center"/>
        <w:rPr>
          <w:rFonts w:ascii="Times New Roman" w:eastAsia="Calibri" w:hAnsi="Times New Roman"/>
          <w:b/>
          <w:sz w:val="28"/>
          <w:szCs w:val="28"/>
          <w:lang w:val="en-US" w:eastAsia="ru-RU"/>
        </w:rPr>
      </w:pPr>
    </w:p>
    <w:p w:rsidR="00F6027C" w:rsidRPr="00F6027C" w:rsidRDefault="00F6027C" w:rsidP="00F6027C">
      <w:pPr>
        <w:overflowPunct w:val="0"/>
        <w:autoSpaceDE w:val="0"/>
        <w:autoSpaceDN w:val="0"/>
        <w:adjustRightInd w:val="0"/>
        <w:spacing w:after="0" w:line="240" w:lineRule="auto"/>
        <w:jc w:val="center"/>
        <w:rPr>
          <w:rFonts w:ascii="Times New Roman" w:eastAsia="Calibri" w:hAnsi="Times New Roman"/>
          <w:b/>
          <w:sz w:val="28"/>
          <w:szCs w:val="28"/>
          <w:lang w:val="en-US" w:eastAsia="ru-RU"/>
        </w:rPr>
      </w:pPr>
    </w:p>
    <w:p w:rsidR="00F6027C" w:rsidRPr="00F6027C" w:rsidRDefault="00F6027C" w:rsidP="00F6027C">
      <w:pPr>
        <w:numPr>
          <w:ilvl w:val="0"/>
          <w:numId w:val="1"/>
        </w:numPr>
        <w:overflowPunct w:val="0"/>
        <w:autoSpaceDE w:val="0"/>
        <w:autoSpaceDN w:val="0"/>
        <w:adjustRightInd w:val="0"/>
        <w:spacing w:after="0" w:line="240" w:lineRule="auto"/>
        <w:ind w:left="714" w:hanging="357"/>
        <w:contextualSpacing/>
        <w:jc w:val="center"/>
        <w:rPr>
          <w:rFonts w:ascii="Times New Roman" w:eastAsia="Calibri" w:hAnsi="Times New Roman"/>
          <w:b/>
          <w:sz w:val="28"/>
          <w:szCs w:val="28"/>
          <w:lang w:val="en-US" w:eastAsia="ru-RU"/>
        </w:rPr>
      </w:pPr>
      <w:r w:rsidRPr="00F6027C">
        <w:rPr>
          <w:rFonts w:ascii="Times New Roman" w:eastAsia="Calibri" w:hAnsi="Times New Roman"/>
          <w:b/>
          <w:sz w:val="28"/>
          <w:szCs w:val="28"/>
          <w:lang w:val="kk-KZ" w:eastAsia="ru-RU"/>
        </w:rPr>
        <w:t>Жалпы ережелер</w:t>
      </w:r>
    </w:p>
    <w:p w:rsidR="00F6027C" w:rsidRPr="00F6027C" w:rsidRDefault="00F6027C" w:rsidP="00F6027C">
      <w:pPr>
        <w:overflowPunct w:val="0"/>
        <w:autoSpaceDE w:val="0"/>
        <w:autoSpaceDN w:val="0"/>
        <w:adjustRightInd w:val="0"/>
        <w:spacing w:after="0" w:line="240" w:lineRule="auto"/>
        <w:ind w:left="714"/>
        <w:contextualSpacing/>
        <w:rPr>
          <w:rFonts w:ascii="Times New Roman" w:eastAsia="Calibri" w:hAnsi="Times New Roman"/>
          <w:sz w:val="28"/>
          <w:szCs w:val="28"/>
          <w:lang w:val="en-US" w:eastAsia="ru-RU"/>
        </w:rPr>
      </w:pP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1. «Кедендік баждарды, салықтарды, арнайы, демпингке қарсы, өтем баждарды төлеу жөніндегі міндеттерді орындауды қамтамасыз етуді,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қызметі (бұдан әрі – мемлекеттік көрсетілетін қызмет).</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2. Мемлекеттік көрсетілетін қызмет стандартын Қазақстан Республикасы Қаржы министрлігі (бұдан әрі – Министрлік) әзірледі.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3. Мемлекеттік көрсетілетін қызметті Қаржыминінің Мемлекеттік кірістер комитеті, Қаржымині Мемлекеттік кірістер комитетінің облыстар, Астана, Алматы және Шымкент қалалары бойынша аумақтық органдары, кедендер, кеден бекеттері (бұдан әрі – көрсетілетін қызметті беруші) көрсетеді.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Өтініштерді қабылдау және мемлекеттік қызмет көрсету нәтижесін беру көрсетілетін қызметті берушінің кеңсесі немесе құжаттарды қыбылдау және беру қызметтің міндеттеріне жататын тұлға арқылы жүзеге асырылады.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6027C" w:rsidRPr="00F6027C" w:rsidRDefault="00F6027C" w:rsidP="00F6027C">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6027C">
        <w:rPr>
          <w:rFonts w:ascii="Times New Roman" w:eastAsia="Calibri" w:hAnsi="Times New Roman"/>
          <w:b/>
          <w:sz w:val="28"/>
          <w:szCs w:val="28"/>
          <w:lang w:val="kk-KZ" w:eastAsia="ru-RU"/>
        </w:rPr>
        <w:t>2. Мемлекеттік қызметті көрсету тәртібі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4. Мемлекеттік қызметті көрсету мерзімі: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1) өтінішті тіркеген күннен – 3  (үш) жұмыс күнінен кешіктірмей;</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2) көрсетілетін қызметті алушының көрсетілетін қызметті берушіге құжаттар топтамасын тапсыру үшін күтудің рұқсат берілетін ең ұзақ уақыты – 30 (отыз) минут;</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3) көрсетілетін қызметті алушының қызмет көрсетуін күтудің рұқсат берілетін ең ұзақ уақыты – 30 (отыз) минут.</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lastRenderedPageBreak/>
        <w:t>5. Мемлекеттік қызметті көрсету нысаны: қағаз немесе электронды түрде.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6. Мемлекеттік қызметті көрсету нәтижесі кедендік баждарды, салықтарды, арнайы, демпингке қарсы, өтем баждарды төлеу жөніндегі міндеттерді орындауды қамтамасыз етуді,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Мемлекеттік қызмет көрсету нәтижесін ұсыну нысаны: қағаз немесе электронды түрде.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7. Мемлекеттік қызмет тегін жеке және заңды тұлғаларға (бұдан әрі – көрсетілетін қызметті алушы) көрсетіледі.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8. Көрсетілетін қызметті берушінің жұмыс кестесі: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Мемлекеттік қызмет алдын ала жазылуды талап етпей және жеделдетілген қызмет көрсетусіз кезек тәртібінде жүзеге асырылады.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9. Көрсетілетін қызметті берушіге көрсетілетін қызметті алушы жүгінген кезде мемлекеттік қызметті көрсету үшін қажетті құжаттар тізбесі: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1) осы мемлекеттік көрсетілетін қызмет стандартына қосымшаға сәйкес нысан бойынша өтінішті;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кедендік баждарды, салықтарды төлеу жөніндегі міндеттерді орындауды қамтамасыз етудің таңдалған түріне сәйкес, осындай қамтамасыз етуді растайтын мынадай құжаттардың бірін: </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2) мемлекеттік кірістер органының ақшасын уақытша орналастыру шотына ақшаның аударылғаны туралы және (немесе) кедендік баждарды төлеу жөніндегі міндеттің орындалуын қамтамасыз ету ретінде аванстық төлемдердің енгізілгені туралы төлем құжатының көшірмесі;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3) кепілгер банк пен төлеуші арасында жасалған банк кепілдемесі шартын және банк кепілдігін; </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4) кепілгерлік шартын, Қазақстан Республикасы азаматтық заңнамасына сәйкес жасалған; </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мүліктің кепілгерлік шарты, төлеушімен және мемлекеттік кірістер органы арасында жасалған мүлік кепілінің шарты, кепіл мүлкінің нарықтық құнын бағалау туралы бағалаушының есебі;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5) сақтандыру шартын табыс етеді.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lastRenderedPageBreak/>
        <w:t xml:space="preserve">Құжаттар топтамасын қабылдаған адамның тегі және аты-жөні, қолы, уақыты, күні қамтитын өтініштің көшірмесіндегі белгі көрсетілетін қызметті алушыдан құжаттарды қабылдағанын растауы болып табылады. </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Көрсетілетін қызметті алушылардан ақпараттық жүйелерден алынуы мүмкін құжаттарды талап етуге жол берілмейді.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9-1. Мемлекеттік қызметті көрсетуден бас тарту үшін мыналар негіздемелер болып табылады:</w:t>
      </w:r>
    </w:p>
    <w:p w:rsidR="00F6027C" w:rsidRPr="00F6027C" w:rsidRDefault="00F6027C" w:rsidP="00F6027C">
      <w:pPr>
        <w:numPr>
          <w:ilvl w:val="0"/>
          <w:numId w:val="3"/>
        </w:numPr>
        <w:overflowPunct w:val="0"/>
        <w:autoSpaceDE w:val="0"/>
        <w:autoSpaceDN w:val="0"/>
        <w:adjustRightInd w:val="0"/>
        <w:spacing w:after="0" w:line="240" w:lineRule="auto"/>
        <w:contextualSpacing/>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ақшамен қамтамасыз ету кезінде: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төленуі ақша енгізу арқылы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осы Кодекстің 104-бабына сәйкес есептелген, осы стандарттың 9-тармағының 6) және 7)  тармақшаларында көрсетілген төлем құжатымен расталатын кедендік баждарды, салықтарды төлеу жөніндегі міндеттің орындалуын қамтамасыз ету мөлшерінен асып кетсе;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осы стандарттың 9-тармағының 1), 2), 6) және 7) тармақшаларында көрсетілген құжаттар ұсынылмаса;</w:t>
      </w:r>
    </w:p>
    <w:p w:rsidR="00F6027C" w:rsidRPr="00F6027C" w:rsidRDefault="00F6027C" w:rsidP="00F6027C">
      <w:pPr>
        <w:numPr>
          <w:ilvl w:val="0"/>
          <w:numId w:val="3"/>
        </w:numPr>
        <w:overflowPunct w:val="0"/>
        <w:autoSpaceDE w:val="0"/>
        <w:autoSpaceDN w:val="0"/>
        <w:adjustRightInd w:val="0"/>
        <w:spacing w:after="0" w:line="240" w:lineRule="auto"/>
        <w:contextualSpacing/>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банк кепілдігімен қамтамасыз ету кезінде: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берілген банк кепілдігі шарты және (немесе) банк кепілдігі Қазақстан Республикасының заңнамасында белгіленген талаптарға сәйкес келмесе;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төленуі банк кепілдігімен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99-баптың 3-тармағының ережелері ескеріле отырып, Кодекстің 104-бабына сәйкес есептелген, банк кепілдігімен расталатын кедендік баждарды, салықтарды төлеу жөніндегі міндеттің орындалуын қамтамасыз ету мөлшерінен асып кетсе;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банк кепілдігі шарты және (немесе) банк кепілдігі Кодекстің 97-бабының 5 және 6-тармақтарында белгіленген талаптарға сәйкес келмесе;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банк кепілдігін кедендік баждарды, салықтарды төлеу жөніндегі міндеттің орындалуын қамтамасыз ету ретінде қабылдау туралы өтініш тіркелген күні кедендік баждарды, салықтарды төлеу жөніндегі міндеттің орындалуын қамтамасыз ету ретінде берілген банк кепілдігін берген екінші деңгейдегі банк, мұндай талапты сот Қазақстан Республикасының заңнамасына сәйкес заңсыз деп танылған жағдайларды қоспағанда, бұрын кеден органының кедендік баждардың, салықтардың, өсімпұлдардың, пайыздардың тиесілі сомасын төлеу туралы талабын орындамаған болса;</w:t>
      </w:r>
    </w:p>
    <w:p w:rsidR="00F6027C" w:rsidRPr="00F6027C" w:rsidRDefault="00F6027C" w:rsidP="00F6027C">
      <w:pPr>
        <w:numPr>
          <w:ilvl w:val="0"/>
          <w:numId w:val="3"/>
        </w:numPr>
        <w:overflowPunct w:val="0"/>
        <w:autoSpaceDE w:val="0"/>
        <w:autoSpaceDN w:val="0"/>
        <w:adjustRightInd w:val="0"/>
        <w:spacing w:after="0" w:line="240" w:lineRule="auto"/>
        <w:contextualSpacing/>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lastRenderedPageBreak/>
        <w:t>кепілгерлік шартпен қамтамасыз ету кезінде: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ұсынылған кепілгерлік шарты Қазақстан Республикасының азаматтық заңнамасына сәйкес келмесе;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кепілгерлік шартына ұсынылған банк кепілдігін қабылдаудан бас тарту үшін Кодекстің 99-бабының 2-тармағында айқындалған негіздер болған кезде;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кепілгерлік шартына ұсынылған мүлік кепілі шарты Кодекстің 101-бабының 3-тармағында белгіленген мүлік кепілі шартын жасасу талаптарына сәйкес келмесе;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кепілгерлік шартына ұсынылған сақтандыру шартын қабылдаудан бас тарту үшін Кодекстің 102-бабының 2-тармағында айқындалған негіздер болған кезде;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кепілгер кедендік баждарды, салықтарды төлеу жөніндегі міндеттің орындалуын қамтамасыз етпесе;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төленуі кепілгерлік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баптың 2-тармағының үшінші бөлігі ескеріле отырып, Кодекстің 104-бабына сәйкес есептелген, кепілгерлік шартымен расталатын кедендік баждарды, салықтарды төлеу жөніндегі міндеттің орындалуын қамтамасыз ету мөлшерінен асып кетсе;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осы стандарттың 9-тармағында көрсетілген құжаттар ұсынылмаса;</w:t>
      </w:r>
    </w:p>
    <w:p w:rsidR="00F6027C" w:rsidRPr="00F6027C" w:rsidRDefault="00F6027C" w:rsidP="00F6027C">
      <w:pPr>
        <w:numPr>
          <w:ilvl w:val="0"/>
          <w:numId w:val="3"/>
        </w:numPr>
        <w:overflowPunct w:val="0"/>
        <w:autoSpaceDE w:val="0"/>
        <w:autoSpaceDN w:val="0"/>
        <w:adjustRightInd w:val="0"/>
        <w:spacing w:after="0" w:line="240" w:lineRule="auto"/>
        <w:contextualSpacing/>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кепілгерлік шартпен қамтамасыз ету кезінде: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мүлік кепілі шарты мынадай:</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мүлік кепілі шарты Қазақстан Республикасының заңнамасында белгіленген талаптарға сәйкес келеді;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кепілге берілетін мүлік өтімді, жойылудан немесе бүлінуден сақтандырылған болуға тиіс; </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мүлік кепілі шарты Кодекстің 97-бабының 5 және 6-тармақтарында белгіленген талаптарға сәйкес келеді;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осы стандарттың 9-тармағында көрсетілген құжаттар ұсынылды деген шарттар бір мезгілде сақталған кезде жасалады.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мыналарды: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тiршiлiктi қамтамасыз ету объектiлерiн;</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тыйым салынған мүлікті;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мемлекеттік органдар шектеу салған мүлікті;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үшінші тұлғалардың құқықтарымен ауыртпалық салынған мүлікті;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Қазақстан Республикасының заңнамасына сәйкес азаматтық айналымнан алып қойылған мүлікті;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электр, жылу энергиясын және өзге де энергия түрлерін;</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тез бүлінетін тауарларды;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мүліктік құқықтарды;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Қазақстан Республикасының шегінен тыс жерлердегі мүлікті қоспағанда, кез-келген мүлік кедендік баждарды, салықтарды төлеу </w:t>
      </w:r>
      <w:r w:rsidRPr="00F6027C">
        <w:rPr>
          <w:rFonts w:ascii="Times New Roman" w:eastAsia="Calibri" w:hAnsi="Times New Roman"/>
          <w:sz w:val="28"/>
          <w:szCs w:val="28"/>
          <w:lang w:val="kk-KZ" w:eastAsia="ru-RU"/>
        </w:rPr>
        <w:lastRenderedPageBreak/>
        <w:t>жөніндегі міндеттің орындалуын қамтамасыз ету мақсатында кепіл нысанасы бола алады;</w:t>
      </w:r>
    </w:p>
    <w:p w:rsidR="00F6027C" w:rsidRPr="00F6027C" w:rsidRDefault="00F6027C" w:rsidP="00F6027C">
      <w:pPr>
        <w:numPr>
          <w:ilvl w:val="0"/>
          <w:numId w:val="3"/>
        </w:numPr>
        <w:overflowPunct w:val="0"/>
        <w:autoSpaceDE w:val="0"/>
        <w:autoSpaceDN w:val="0"/>
        <w:adjustRightInd w:val="0"/>
        <w:spacing w:after="0" w:line="240" w:lineRule="auto"/>
        <w:contextualSpacing/>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кепілгерлік шартпен қамтамасыз ету кезінде: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сақтандыру шартын берген сақтандыру ұйымы сақтандыру ұйымдарының тізіліміне енгізілмесе;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ұсынылған сақтандыру шарты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сәйкес келмесе;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төленуі сақтандыру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102-бабы 3-тармағының ережелері ескеріле отырып, Кодекстің 104-бабына сәйкес есептелген, сақтандыру шартымен расталатын кедендік баждарды, салықтарды төлеу жөніндегі міндеттің орындалуын қамтамасыз ету мөлшерінен асып кетсе;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сақтандыру шарты Кодекстің 97-бабының 5 және 6-тармақтарында белгіленген талаптарға сәйкес келмесе;</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сақтандыру шартын кедендік баждарды, салықтарды төлеу жөніндегі міндеттің орындалуын қамтамасыз ету ретінде қабылдау туралы өтініш тіркелген күні төлеушімен кедендік баждарды, салықтарды төлеу жөніндегі міндеттің орындалуын қамтамасыз ету ретінде берілген сақтандыру шартын жасасқан сақтандыру ұйымы, мұндай талапты сот Қазақстан Республикасының заңнамасына сәйкес заңсыз деп таныған жағдайларды қоспағанда, бұрын кеден органының кедендік баждардың, салықтардың, өсімпұлдардың, пайыздардың тиесілі сомасын төлеу туралы талабын орындамаған болса, сақтандыру шартын кедендік баждарды, салықтарды төлеу жөніндегі міндеттің орындалуын қамтамасыз ету ретінде қабылдаудан бас тартады.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6027C" w:rsidRPr="00F6027C" w:rsidRDefault="00F6027C" w:rsidP="00F6027C">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6027C">
        <w:rPr>
          <w:rFonts w:ascii="Times New Roman" w:eastAsia="Calibri" w:hAnsi="Times New Roman"/>
          <w:b/>
          <w:sz w:val="28"/>
          <w:szCs w:val="28"/>
          <w:lang w:val="kk-KZ" w:eastAsia="ru-RU"/>
        </w:rPr>
        <w:t>3. Орталық мемлекеттік органның, көрсетілетін қызметті берушінің және (немесе) олардың лауазымды тұлғаларының мемлекеттік қызметтер көрсету мәселелері бойынша шешімдеріне, әрекеттеріне (әрекетсіздігіне) шағымдану тәртібі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10.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F6027C">
        <w:rPr>
          <w:rFonts w:ascii="Times New Roman" w:eastAsia="Calibri" w:hAnsi="Times New Roman"/>
          <w:sz w:val="20"/>
          <w:szCs w:val="20"/>
          <w:lang w:val="kk-KZ" w:eastAsia="ru-RU"/>
        </w:rPr>
        <w:t xml:space="preserve"> </w:t>
      </w:r>
      <w:r w:rsidRPr="00F6027C">
        <w:rPr>
          <w:rFonts w:ascii="Times New Roman" w:eastAsia="Calibri" w:hAnsi="Times New Roman"/>
          <w:sz w:val="28"/>
          <w:szCs w:val="28"/>
          <w:lang w:val="kk-KZ" w:eastAsia="ru-RU"/>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Көрсетілетін қызметті алушының шағымында:</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lastRenderedPageBreak/>
        <w:t>1) жеке тұлға үшін – оның тегi, аты, сондай-ақ қалауы бойынша әкесiнiң аты, жеке сәйкестендіру нөмірі, пошталық мекенжайы және байланыс телефоны;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Өтінішке көрсетілетін қызметті алушы немесе оның өкiлi қол қояды.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Мемлекеттік корпорацияның қызметкері: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көрсетілетін қызметті алушыны сәйкестендіруді жүргізеді;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бейнеөтініш берудің негізгі қағидаларын түсіндіреді;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өтініш берушіні бейнеөтініш беру бөлмесіне шығарып салады.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 xml:space="preserve">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w:t>
      </w:r>
      <w:r w:rsidRPr="00F6027C">
        <w:rPr>
          <w:rFonts w:ascii="Times New Roman" w:eastAsia="Calibri" w:hAnsi="Times New Roman"/>
          <w:sz w:val="28"/>
          <w:szCs w:val="28"/>
          <w:lang w:val="kk-KZ" w:eastAsia="ru-RU"/>
        </w:rPr>
        <w:lastRenderedPageBreak/>
        <w:t>Республикасының 2013 жылғы 15 сәуірдегі Заңының 25 бабымен қарастырылған тәртіпке сәйкес қаралуға жатады.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F6027C" w:rsidRPr="00F6027C" w:rsidRDefault="00F6027C" w:rsidP="00F6027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6027C" w:rsidRPr="00F6027C" w:rsidRDefault="00F6027C" w:rsidP="00F6027C">
      <w:pPr>
        <w:tabs>
          <w:tab w:val="left" w:pos="3654"/>
        </w:tabs>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6027C">
        <w:rPr>
          <w:rFonts w:ascii="Times New Roman" w:eastAsia="Calibri" w:hAnsi="Times New Roman"/>
          <w:b/>
          <w:sz w:val="28"/>
          <w:szCs w:val="28"/>
          <w:lang w:val="kk-KZ" w:eastAsia="ru-RU"/>
        </w:rPr>
        <w:t>4. Мемлекеттік қызметті көрсету ерекшеліктері ескеріле отырып қойылатын өзге де талаптар</w:t>
      </w:r>
    </w:p>
    <w:p w:rsidR="00F6027C" w:rsidRPr="00F6027C" w:rsidRDefault="00F6027C" w:rsidP="00F6027C">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6027C" w:rsidRPr="00F6027C" w:rsidRDefault="00F6027C" w:rsidP="00F6027C">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12. Мемлекеттік қызметті көрсету орындарының мекенжайлары көрсетілетін қызметті берушінің: www.kgd.gov.kz, www.minfin.gov.kz интернет-ресурстарында орналастырылған.</w:t>
      </w:r>
    </w:p>
    <w:p w:rsidR="00F6027C" w:rsidRPr="00F6027C" w:rsidRDefault="00F6027C" w:rsidP="00F6027C">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13.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F6027C" w:rsidRPr="00F6027C" w:rsidRDefault="00F6027C" w:rsidP="00F6027C">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6027C">
        <w:rPr>
          <w:rFonts w:ascii="Times New Roman" w:eastAsia="Calibri" w:hAnsi="Times New Roman"/>
          <w:sz w:val="28"/>
          <w:szCs w:val="28"/>
          <w:lang w:val="kk-KZ" w:eastAsia="ru-RU"/>
        </w:rPr>
        <w:t>14. Бірыңғай байланыс орталығының байланыс телефондары: 1414, 8-800-080-7777.</w:t>
      </w: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r w:rsidRPr="00F6027C">
        <w:rPr>
          <w:rFonts w:ascii="Times New Roman" w:hAnsi="Times New Roman"/>
          <w:spacing w:val="2"/>
          <w:sz w:val="24"/>
          <w:szCs w:val="24"/>
          <w:lang w:val="kk-KZ" w:eastAsia="ru-RU"/>
        </w:rPr>
        <w:lastRenderedPageBreak/>
        <w:t xml:space="preserve">«Кедендік баждарды, салықтарды, арнайы, демпингке қарсы, өтем баждарын төлеу бойынша міндеттерді орындауды, сондай-ақ уәкілетті экономикалық оператордың және (немесе) кедендік іс саласындағы қызметтерді жүзеге асыратын заңды тұлғаның міндеттерін орындауын қамтамасыз етуді тіркеу» </w:t>
      </w: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r w:rsidRPr="00F6027C">
        <w:rPr>
          <w:rFonts w:ascii="Times New Roman" w:hAnsi="Times New Roman"/>
          <w:spacing w:val="2"/>
          <w:sz w:val="24"/>
          <w:szCs w:val="24"/>
          <w:lang w:val="kk-KZ" w:eastAsia="ru-RU"/>
        </w:rPr>
        <w:t>мемлекеттік көрсетілетін</w:t>
      </w: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r w:rsidRPr="00F6027C">
        <w:rPr>
          <w:rFonts w:ascii="Times New Roman" w:hAnsi="Times New Roman"/>
          <w:spacing w:val="2"/>
          <w:sz w:val="24"/>
          <w:szCs w:val="24"/>
          <w:lang w:val="kk-KZ" w:eastAsia="ru-RU"/>
        </w:rPr>
        <w:t xml:space="preserve">қызмет стандартына </w:t>
      </w:r>
    </w:p>
    <w:p w:rsidR="00F6027C" w:rsidRPr="00F6027C" w:rsidRDefault="00F6027C" w:rsidP="00F6027C">
      <w:pPr>
        <w:spacing w:after="0" w:line="240" w:lineRule="auto"/>
        <w:ind w:left="5670"/>
        <w:jc w:val="center"/>
        <w:rPr>
          <w:rFonts w:ascii="Times New Roman" w:hAnsi="Times New Roman"/>
          <w:spacing w:val="2"/>
          <w:sz w:val="24"/>
          <w:szCs w:val="24"/>
          <w:lang w:val="kk-KZ" w:eastAsia="ru-RU"/>
        </w:rPr>
      </w:pPr>
      <w:r w:rsidRPr="00F6027C">
        <w:rPr>
          <w:rFonts w:ascii="Times New Roman" w:hAnsi="Times New Roman"/>
          <w:spacing w:val="2"/>
          <w:sz w:val="24"/>
          <w:szCs w:val="24"/>
          <w:lang w:val="kk-KZ" w:eastAsia="ru-RU"/>
        </w:rPr>
        <w:t>қосымша</w:t>
      </w:r>
    </w:p>
    <w:p w:rsidR="00F6027C" w:rsidRPr="00F6027C" w:rsidRDefault="00F6027C" w:rsidP="00F6027C">
      <w:pPr>
        <w:spacing w:after="0" w:line="285" w:lineRule="atLeast"/>
        <w:ind w:left="7935" w:firstLine="561"/>
        <w:jc w:val="both"/>
        <w:rPr>
          <w:rFonts w:ascii="Times New Roman" w:hAnsi="Times New Roman"/>
          <w:spacing w:val="2"/>
          <w:sz w:val="28"/>
          <w:szCs w:val="28"/>
          <w:lang w:val="kk-KZ" w:eastAsia="ru-RU"/>
        </w:rPr>
      </w:pPr>
    </w:p>
    <w:p w:rsidR="00F6027C" w:rsidRPr="00F6027C" w:rsidRDefault="00F6027C" w:rsidP="00F6027C">
      <w:pPr>
        <w:spacing w:after="0" w:line="285" w:lineRule="atLeast"/>
        <w:ind w:left="7935" w:firstLine="561"/>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нысан</w:t>
      </w:r>
    </w:p>
    <w:p w:rsidR="00F6027C" w:rsidRPr="00F6027C" w:rsidRDefault="00F6027C" w:rsidP="00F6027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6027C">
        <w:rPr>
          <w:rFonts w:ascii="Times New Roman" w:eastAsia="Consolas" w:hAnsi="Times New Roman"/>
          <w:sz w:val="20"/>
          <w:szCs w:val="20"/>
          <w:lang w:val="kk-KZ" w:eastAsia="ru-RU"/>
        </w:rPr>
        <w:t>_____________________________________</w:t>
      </w:r>
      <w:r w:rsidRPr="00F6027C">
        <w:rPr>
          <w:rFonts w:ascii="Times New Roman" w:eastAsia="Consolas" w:hAnsi="Times New Roman"/>
          <w:sz w:val="20"/>
          <w:szCs w:val="20"/>
          <w:lang w:val="kk-KZ" w:eastAsia="ru-RU"/>
        </w:rPr>
        <w:br/>
        <w:t>(заңды тұлғаның толық атауы)</w:t>
      </w:r>
    </w:p>
    <w:p w:rsidR="00F6027C" w:rsidRPr="00F6027C" w:rsidRDefault="00F6027C" w:rsidP="00F6027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6027C">
        <w:rPr>
          <w:rFonts w:ascii="Times New Roman" w:eastAsia="Consolas" w:hAnsi="Times New Roman"/>
          <w:sz w:val="20"/>
          <w:szCs w:val="20"/>
          <w:lang w:val="kk-KZ" w:eastAsia="ru-RU"/>
        </w:rPr>
        <w:t>_____________________________________</w:t>
      </w:r>
      <w:r w:rsidRPr="00F6027C">
        <w:rPr>
          <w:rFonts w:ascii="Times New Roman" w:eastAsia="Consolas" w:hAnsi="Times New Roman"/>
          <w:sz w:val="20"/>
          <w:szCs w:val="20"/>
          <w:lang w:val="kk-KZ" w:eastAsia="ru-RU"/>
        </w:rPr>
        <w:br/>
        <w:t>(заңды мекен-жайы)</w:t>
      </w:r>
    </w:p>
    <w:p w:rsidR="00F6027C" w:rsidRPr="00F6027C" w:rsidRDefault="00F6027C" w:rsidP="00F6027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6027C">
        <w:rPr>
          <w:rFonts w:ascii="Times New Roman" w:eastAsia="Consolas" w:hAnsi="Times New Roman"/>
          <w:sz w:val="20"/>
          <w:szCs w:val="20"/>
          <w:lang w:val="kk-KZ" w:eastAsia="ru-RU"/>
        </w:rPr>
        <w:t>_____________________________________</w:t>
      </w:r>
      <w:r w:rsidRPr="00F6027C">
        <w:rPr>
          <w:rFonts w:ascii="Times New Roman" w:eastAsia="Consolas" w:hAnsi="Times New Roman"/>
          <w:sz w:val="20"/>
          <w:szCs w:val="20"/>
          <w:lang w:val="kk-KZ" w:eastAsia="ru-RU"/>
        </w:rPr>
        <w:br/>
        <w:t>(нақты мекен-жайы/тұрғылықты жері)</w:t>
      </w:r>
    </w:p>
    <w:p w:rsidR="00F6027C" w:rsidRPr="00F6027C" w:rsidRDefault="00F6027C" w:rsidP="00F6027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6027C">
        <w:rPr>
          <w:rFonts w:ascii="Times New Roman" w:eastAsia="Consolas" w:hAnsi="Times New Roman"/>
          <w:sz w:val="20"/>
          <w:szCs w:val="20"/>
          <w:lang w:val="kk-KZ" w:eastAsia="ru-RU"/>
        </w:rPr>
        <w:t>_____________________________________</w:t>
      </w:r>
      <w:r w:rsidRPr="00F6027C">
        <w:rPr>
          <w:rFonts w:ascii="Times New Roman" w:eastAsia="Consolas" w:hAnsi="Times New Roman"/>
          <w:sz w:val="20"/>
          <w:szCs w:val="20"/>
          <w:lang w:val="kk-KZ" w:eastAsia="ru-RU"/>
        </w:rPr>
        <w:br/>
        <w:t>(бизнес-сәйкестендiру нөмiрi)</w:t>
      </w:r>
    </w:p>
    <w:p w:rsidR="00F6027C" w:rsidRPr="00F6027C" w:rsidRDefault="00F6027C" w:rsidP="00F6027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6027C">
        <w:rPr>
          <w:rFonts w:ascii="Times New Roman" w:eastAsia="Consolas" w:hAnsi="Times New Roman"/>
          <w:sz w:val="20"/>
          <w:szCs w:val="20"/>
          <w:lang w:val="kk-KZ" w:eastAsia="ru-RU"/>
        </w:rPr>
        <w:t>_____________________________________ (электрондық мекен-жайы, телефоны)</w:t>
      </w:r>
    </w:p>
    <w:p w:rsidR="00F6027C" w:rsidRPr="00F6027C" w:rsidRDefault="00F6027C" w:rsidP="00F6027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6027C">
        <w:rPr>
          <w:rFonts w:ascii="Times New Roman" w:eastAsia="Consolas" w:hAnsi="Times New Roman"/>
          <w:sz w:val="20"/>
          <w:szCs w:val="20"/>
          <w:lang w:val="kk-KZ" w:eastAsia="ru-RU"/>
        </w:rPr>
        <w:t>_____________________________________</w:t>
      </w:r>
      <w:r w:rsidRPr="00F6027C">
        <w:rPr>
          <w:rFonts w:ascii="Times New Roman" w:eastAsia="Consolas" w:hAnsi="Times New Roman"/>
          <w:sz w:val="20"/>
          <w:szCs w:val="20"/>
          <w:lang w:val="kk-KZ" w:eastAsia="ru-RU"/>
        </w:rPr>
        <w:br/>
        <w:t>(мемлекеттік кірістер органының атауы)</w:t>
      </w:r>
    </w:p>
    <w:p w:rsidR="00F6027C" w:rsidRPr="00F6027C" w:rsidRDefault="00F6027C" w:rsidP="00F6027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6027C">
        <w:rPr>
          <w:rFonts w:ascii="Times New Roman" w:eastAsia="Consolas" w:hAnsi="Times New Roman"/>
          <w:sz w:val="20"/>
          <w:szCs w:val="20"/>
          <w:lang w:val="kk-KZ" w:eastAsia="ru-RU"/>
        </w:rPr>
        <w:t>____________________________________</w:t>
      </w:r>
      <w:r w:rsidRPr="00F6027C">
        <w:rPr>
          <w:rFonts w:ascii="Times New Roman" w:eastAsia="Consolas" w:hAnsi="Times New Roman"/>
          <w:sz w:val="20"/>
          <w:szCs w:val="20"/>
          <w:lang w:val="kk-KZ" w:eastAsia="ru-RU"/>
        </w:rPr>
        <w:br/>
        <w:t>(мемлекеттік кірістер органының бенефициары)</w:t>
      </w:r>
    </w:p>
    <w:p w:rsidR="00F6027C" w:rsidRPr="00F6027C" w:rsidRDefault="00F6027C" w:rsidP="00F6027C">
      <w:pPr>
        <w:spacing w:after="0" w:line="285" w:lineRule="atLeast"/>
        <w:jc w:val="both"/>
        <w:rPr>
          <w:rFonts w:ascii="Times New Roman" w:hAnsi="Times New Roman"/>
          <w:bCs/>
          <w:spacing w:val="2"/>
          <w:sz w:val="28"/>
          <w:szCs w:val="28"/>
          <w:lang w:val="kk-KZ" w:eastAsia="ru-RU"/>
        </w:rPr>
      </w:pPr>
    </w:p>
    <w:p w:rsidR="00F6027C" w:rsidRPr="00F6027C" w:rsidRDefault="00F6027C" w:rsidP="00F6027C">
      <w:pPr>
        <w:spacing w:after="0" w:line="285" w:lineRule="atLeast"/>
        <w:jc w:val="both"/>
        <w:rPr>
          <w:rFonts w:ascii="Times New Roman" w:hAnsi="Times New Roman"/>
          <w:bCs/>
          <w:spacing w:val="2"/>
          <w:sz w:val="28"/>
          <w:szCs w:val="28"/>
          <w:lang w:val="kk-KZ" w:eastAsia="ru-RU"/>
        </w:rPr>
      </w:pPr>
    </w:p>
    <w:p w:rsidR="00F6027C" w:rsidRPr="00F6027C" w:rsidRDefault="00F6027C" w:rsidP="00F6027C">
      <w:pPr>
        <w:spacing w:after="0" w:line="285" w:lineRule="atLeast"/>
        <w:ind w:firstLine="709"/>
        <w:jc w:val="center"/>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Салықтарды, кедендік баждарды төлеу бойынша міндеттердің орындалуын қамтамасыз етуді қабылдау туралы </w:t>
      </w:r>
    </w:p>
    <w:p w:rsidR="00F6027C" w:rsidRPr="00F6027C" w:rsidRDefault="00F6027C" w:rsidP="00F6027C">
      <w:pPr>
        <w:spacing w:after="0" w:line="285" w:lineRule="atLeast"/>
        <w:ind w:firstLine="709"/>
        <w:jc w:val="center"/>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өтініш</w:t>
      </w:r>
    </w:p>
    <w:p w:rsidR="00F6027C" w:rsidRPr="00F6027C" w:rsidRDefault="00F6027C" w:rsidP="00F6027C">
      <w:pPr>
        <w:spacing w:after="0" w:line="285" w:lineRule="atLeast"/>
        <w:ind w:firstLine="709"/>
        <w:jc w:val="center"/>
        <w:rPr>
          <w:rFonts w:ascii="Times New Roman" w:hAnsi="Times New Roman"/>
          <w:spacing w:val="2"/>
          <w:sz w:val="28"/>
          <w:szCs w:val="28"/>
          <w:lang w:val="kk-KZ" w:eastAsia="ru-RU"/>
        </w:rPr>
      </w:pP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Сізден «Қазақстан Республикасындағы кедендік реттеу туралы» 2017 жылғы 26 желтоқсандағы Қазақстан Республикасы Кодексінің (бұдан әрі – Кодекс) 98-бабының 4-тармағына, 99-бабының 1-тармағына, 100-бабының 1-тармағына, 101-бабының 1-тармағына және 102-бабының 1-тармағына сәйкес </w:t>
      </w:r>
      <w:r w:rsidRPr="00F6027C">
        <w:rPr>
          <w:rFonts w:ascii="Times New Roman" w:hAnsi="Times New Roman"/>
          <w:spacing w:val="1"/>
          <w:sz w:val="28"/>
          <w:szCs w:val="28"/>
          <w:lang w:val="kk-KZ" w:eastAsia="ru-RU"/>
        </w:rPr>
        <w:t xml:space="preserve">кедендік баждарды, </w:t>
      </w:r>
      <w:r w:rsidRPr="00F6027C">
        <w:rPr>
          <w:rFonts w:ascii="Times New Roman" w:hAnsi="Times New Roman"/>
          <w:spacing w:val="2"/>
          <w:sz w:val="28"/>
          <w:szCs w:val="28"/>
          <w:lang w:val="kk-KZ" w:eastAsia="ru-RU"/>
        </w:rPr>
        <w:t>салықтарды төлеу міндетінің орындалуын қамтамасыз етуді сұраймыз.</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Мынадай мәліметтерді көрсетеміз: </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Еуразиялық экономикалық одағының кедендік шекарасын болжамды кесіп өту орнында орналасқан мемлекеттік кірістер органының атауы _________________________________________________________________</w:t>
      </w:r>
    </w:p>
    <w:p w:rsidR="00F6027C" w:rsidRPr="00F6027C" w:rsidRDefault="00F6027C" w:rsidP="00F6027C">
      <w:pPr>
        <w:spacing w:after="0" w:line="240" w:lineRule="atLeast"/>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_________________________________________________________________; </w:t>
      </w:r>
    </w:p>
    <w:p w:rsidR="00F6027C" w:rsidRPr="00F6027C" w:rsidRDefault="00F6027C" w:rsidP="00F6027C">
      <w:pPr>
        <w:spacing w:after="0" w:line="240" w:lineRule="atLeast"/>
        <w:ind w:firstLine="708"/>
        <w:jc w:val="both"/>
        <w:rPr>
          <w:rFonts w:ascii="Times New Roman" w:hAnsi="Times New Roman"/>
          <w:spacing w:val="2"/>
          <w:lang w:val="kk-KZ" w:eastAsia="ru-RU"/>
        </w:rPr>
      </w:pPr>
      <w:r w:rsidRPr="00F6027C">
        <w:rPr>
          <w:rFonts w:ascii="Times New Roman" w:hAnsi="Times New Roman"/>
          <w:spacing w:val="2"/>
          <w:lang w:val="kk-KZ" w:eastAsia="ru-RU"/>
        </w:rPr>
        <w:t xml:space="preserve">(мұндай ақпарат бар болған жағдайда) </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1"/>
          <w:sz w:val="28"/>
          <w:szCs w:val="28"/>
          <w:lang w:val="kk-KZ" w:eastAsia="ru-RU"/>
        </w:rPr>
        <w:lastRenderedPageBreak/>
        <w:t xml:space="preserve">кедендік баждарды, </w:t>
      </w:r>
      <w:r w:rsidRPr="00F6027C">
        <w:rPr>
          <w:rFonts w:ascii="Times New Roman" w:hAnsi="Times New Roman"/>
          <w:spacing w:val="2"/>
          <w:sz w:val="28"/>
          <w:szCs w:val="28"/>
          <w:lang w:val="kk-KZ" w:eastAsia="ru-RU"/>
        </w:rPr>
        <w:t>салықтарды төлеу жөніндегі міндеттің орындалуын қамтамасыз ету ұсынылатын тауарлар туралы мәлімет _________________________________________________________________;</w:t>
      </w:r>
    </w:p>
    <w:p w:rsidR="00F6027C" w:rsidRPr="00F6027C" w:rsidRDefault="00F6027C" w:rsidP="00F6027C">
      <w:pPr>
        <w:spacing w:after="0" w:line="240" w:lineRule="atLeast"/>
        <w:ind w:firstLine="708"/>
        <w:jc w:val="both"/>
        <w:rPr>
          <w:rFonts w:ascii="Times New Roman" w:hAnsi="Times New Roman"/>
          <w:spacing w:val="2"/>
          <w:sz w:val="20"/>
          <w:szCs w:val="28"/>
          <w:lang w:val="kk-KZ" w:eastAsia="ru-RU"/>
        </w:rPr>
      </w:pPr>
      <w:r w:rsidRPr="00F6027C">
        <w:rPr>
          <w:rFonts w:ascii="Times New Roman" w:hAnsi="Times New Roman"/>
          <w:spacing w:val="2"/>
          <w:sz w:val="20"/>
          <w:szCs w:val="28"/>
          <w:lang w:val="kk-KZ" w:eastAsia="ru-RU"/>
        </w:rPr>
        <w:t>(тауарлардың атауы көрсетіледі)</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1"/>
          <w:sz w:val="28"/>
          <w:szCs w:val="28"/>
          <w:lang w:val="kk-KZ" w:eastAsia="ru-RU"/>
        </w:rPr>
        <w:t xml:space="preserve">Кедендік баждарды, </w:t>
      </w:r>
      <w:r w:rsidRPr="00F6027C">
        <w:rPr>
          <w:rFonts w:ascii="Times New Roman" w:hAnsi="Times New Roman"/>
          <w:spacing w:val="2"/>
          <w:sz w:val="28"/>
          <w:szCs w:val="28"/>
          <w:lang w:val="kk-KZ" w:eastAsia="ru-RU"/>
        </w:rPr>
        <w:t>салықтарды төлеу жөніндегі міндеттің орындалуын қамтамасыз ету тәсілі (тәсілдері)________________________________________</w:t>
      </w:r>
    </w:p>
    <w:p w:rsidR="00F6027C" w:rsidRPr="00F6027C" w:rsidRDefault="00F6027C" w:rsidP="00F6027C">
      <w:pPr>
        <w:spacing w:after="0" w:line="240" w:lineRule="atLeast"/>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_________________________________________________________________;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аталған қамтамасыз ету </w:t>
      </w:r>
      <w:r w:rsidRPr="00F6027C">
        <w:rPr>
          <w:rFonts w:ascii="Times New Roman" w:hAnsi="Times New Roman"/>
          <w:spacing w:val="1"/>
          <w:sz w:val="28"/>
          <w:szCs w:val="28"/>
          <w:lang w:val="kk-KZ" w:eastAsia="ru-RU"/>
        </w:rPr>
        <w:t xml:space="preserve">кедендік баждарды, </w:t>
      </w:r>
      <w:r w:rsidRPr="00F6027C">
        <w:rPr>
          <w:rFonts w:ascii="Times New Roman" w:hAnsi="Times New Roman"/>
          <w:spacing w:val="2"/>
          <w:sz w:val="28"/>
          <w:szCs w:val="28"/>
          <w:lang w:val="kk-KZ" w:eastAsia="ru-RU"/>
        </w:rPr>
        <w:t>салықтарды төлеу жөніндегі міндетті орындаудың бас қамтамасыз етуі болып табылатыны _________________________________________________________________</w:t>
      </w:r>
      <w:r w:rsidRPr="00F6027C">
        <w:rPr>
          <w:rFonts w:ascii="Times New Roman" w:hAnsi="Times New Roman"/>
          <w:spacing w:val="2"/>
          <w:sz w:val="28"/>
          <w:szCs w:val="28"/>
          <w:lang w:val="kk-KZ" w:eastAsia="ru-RU"/>
        </w:rPr>
        <w:br/>
        <w:t>_________________________________________________________________;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кедендік операция түрі:___________________________________________</w:t>
      </w:r>
    </w:p>
    <w:p w:rsidR="00F6027C" w:rsidRPr="00F6027C" w:rsidRDefault="00F6027C" w:rsidP="00F6027C">
      <w:pPr>
        <w:spacing w:after="0" w:line="240" w:lineRule="atLeast"/>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_________________________________________________________________;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1"/>
          <w:sz w:val="28"/>
          <w:szCs w:val="28"/>
          <w:lang w:val="kk-KZ" w:eastAsia="ru-RU"/>
        </w:rPr>
        <w:t xml:space="preserve">кедендік баждарды, </w:t>
      </w:r>
      <w:r w:rsidRPr="00F6027C">
        <w:rPr>
          <w:rFonts w:ascii="Times New Roman" w:hAnsi="Times New Roman"/>
          <w:spacing w:val="2"/>
          <w:sz w:val="28"/>
          <w:szCs w:val="28"/>
          <w:lang w:val="kk-KZ" w:eastAsia="ru-RU"/>
        </w:rPr>
        <w:t>салықтарды төлеу жөніндегі міндеттің орындау мерзімі _____________________________________________________________</w:t>
      </w:r>
    </w:p>
    <w:p w:rsidR="00F6027C" w:rsidRPr="00F6027C" w:rsidRDefault="00F6027C" w:rsidP="00F6027C">
      <w:pPr>
        <w:spacing w:after="0" w:line="240" w:lineRule="atLeast"/>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_________________________________________________________________;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1"/>
          <w:sz w:val="28"/>
          <w:szCs w:val="28"/>
          <w:lang w:val="kk-KZ" w:eastAsia="ru-RU"/>
        </w:rPr>
        <w:t xml:space="preserve">кедендік баждарды, </w:t>
      </w:r>
      <w:r w:rsidRPr="00F6027C">
        <w:rPr>
          <w:rFonts w:ascii="Times New Roman" w:hAnsi="Times New Roman"/>
          <w:spacing w:val="2"/>
          <w:sz w:val="28"/>
          <w:szCs w:val="28"/>
          <w:lang w:val="kk-KZ" w:eastAsia="ru-RU"/>
        </w:rPr>
        <w:t>салықтарды төлеу жөніндегі міндеттің орындалуын қамтамасыз ету мөлшері _______________________________________________</w:t>
      </w:r>
    </w:p>
    <w:p w:rsidR="00F6027C" w:rsidRPr="00F6027C" w:rsidRDefault="00F6027C" w:rsidP="00F6027C">
      <w:pPr>
        <w:spacing w:after="0" w:line="240" w:lineRule="atLeast"/>
        <w:ind w:firstLine="709"/>
        <w:jc w:val="both"/>
        <w:rPr>
          <w:rFonts w:ascii="Times New Roman" w:hAnsi="Times New Roman"/>
          <w:spacing w:val="2"/>
          <w:sz w:val="20"/>
          <w:szCs w:val="28"/>
          <w:lang w:val="kk-KZ" w:eastAsia="ru-RU"/>
        </w:rPr>
      </w:pPr>
      <w:r w:rsidRPr="00F6027C">
        <w:rPr>
          <w:rFonts w:ascii="Times New Roman" w:hAnsi="Times New Roman"/>
          <w:spacing w:val="2"/>
          <w:sz w:val="28"/>
          <w:szCs w:val="28"/>
          <w:lang w:val="kk-KZ" w:eastAsia="ru-RU"/>
        </w:rPr>
        <w:t xml:space="preserve"> </w:t>
      </w:r>
      <w:r w:rsidRPr="00F6027C">
        <w:rPr>
          <w:rFonts w:ascii="Times New Roman" w:hAnsi="Times New Roman"/>
          <w:spacing w:val="2"/>
          <w:sz w:val="28"/>
          <w:szCs w:val="28"/>
          <w:lang w:val="kk-KZ" w:eastAsia="ru-RU"/>
        </w:rPr>
        <w:tab/>
      </w:r>
      <w:r w:rsidRPr="00F6027C">
        <w:rPr>
          <w:rFonts w:ascii="Times New Roman" w:hAnsi="Times New Roman"/>
          <w:spacing w:val="2"/>
          <w:sz w:val="28"/>
          <w:szCs w:val="28"/>
          <w:lang w:val="kk-KZ" w:eastAsia="ru-RU"/>
        </w:rPr>
        <w:tab/>
      </w:r>
      <w:r w:rsidRPr="00F6027C">
        <w:rPr>
          <w:rFonts w:ascii="Times New Roman" w:hAnsi="Times New Roman"/>
          <w:spacing w:val="2"/>
          <w:sz w:val="28"/>
          <w:szCs w:val="28"/>
          <w:lang w:val="kk-KZ" w:eastAsia="ru-RU"/>
        </w:rPr>
        <w:tab/>
      </w:r>
      <w:r w:rsidRPr="00F6027C">
        <w:rPr>
          <w:rFonts w:ascii="Times New Roman" w:hAnsi="Times New Roman"/>
          <w:spacing w:val="2"/>
          <w:sz w:val="28"/>
          <w:szCs w:val="28"/>
          <w:lang w:val="kk-KZ" w:eastAsia="ru-RU"/>
        </w:rPr>
        <w:tab/>
      </w:r>
      <w:r w:rsidRPr="00F6027C">
        <w:rPr>
          <w:rFonts w:ascii="Times New Roman" w:hAnsi="Times New Roman"/>
          <w:spacing w:val="2"/>
          <w:sz w:val="28"/>
          <w:szCs w:val="28"/>
          <w:lang w:val="kk-KZ" w:eastAsia="ru-RU"/>
        </w:rPr>
        <w:tab/>
      </w:r>
      <w:r w:rsidRPr="00F6027C">
        <w:rPr>
          <w:rFonts w:ascii="Times New Roman" w:hAnsi="Times New Roman"/>
          <w:spacing w:val="2"/>
          <w:sz w:val="28"/>
          <w:szCs w:val="28"/>
          <w:lang w:val="kk-KZ" w:eastAsia="ru-RU"/>
        </w:rPr>
        <w:tab/>
      </w:r>
      <w:r w:rsidRPr="00F6027C">
        <w:rPr>
          <w:rFonts w:ascii="Times New Roman" w:hAnsi="Times New Roman"/>
          <w:spacing w:val="2"/>
          <w:sz w:val="28"/>
          <w:szCs w:val="28"/>
          <w:lang w:val="kk-KZ" w:eastAsia="ru-RU"/>
        </w:rPr>
        <w:tab/>
      </w:r>
      <w:r w:rsidRPr="00F6027C">
        <w:rPr>
          <w:rFonts w:ascii="Times New Roman" w:hAnsi="Times New Roman"/>
          <w:spacing w:val="2"/>
          <w:sz w:val="20"/>
          <w:szCs w:val="28"/>
          <w:lang w:val="kk-KZ" w:eastAsia="ru-RU"/>
        </w:rPr>
        <w:t>(теңгеде көрсетіледі)</w:t>
      </w:r>
    </w:p>
    <w:p w:rsidR="00F6027C" w:rsidRPr="00F6027C" w:rsidRDefault="00F6027C" w:rsidP="00F6027C">
      <w:pPr>
        <w:spacing w:after="0" w:line="240" w:lineRule="atLeast"/>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_________________________________________________________________;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коммерциялық құжаттардың, келісімшарттың (болған кезде) нөмiрі мен күні</w:t>
      </w:r>
      <w:r w:rsidRPr="00F6027C">
        <w:rPr>
          <w:rFonts w:ascii="Times New Roman" w:hAnsi="Times New Roman"/>
          <w:spacing w:val="2"/>
          <w:sz w:val="20"/>
          <w:szCs w:val="28"/>
          <w:lang w:val="kk-KZ" w:eastAsia="ru-RU"/>
        </w:rPr>
        <w:t>_______________________________________________________________________</w:t>
      </w:r>
      <w:r w:rsidRPr="00F6027C">
        <w:rPr>
          <w:rFonts w:ascii="Times New Roman" w:hAnsi="Times New Roman"/>
          <w:spacing w:val="2"/>
          <w:sz w:val="28"/>
          <w:szCs w:val="28"/>
          <w:lang w:val="kk-KZ" w:eastAsia="ru-RU"/>
        </w:rPr>
        <w:br/>
        <w:t>_________________________________________________________________;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кепілгерлік беруші таңдап алған </w:t>
      </w:r>
      <w:r w:rsidRPr="00F6027C">
        <w:rPr>
          <w:rFonts w:ascii="Times New Roman" w:hAnsi="Times New Roman"/>
          <w:spacing w:val="1"/>
          <w:sz w:val="28"/>
          <w:szCs w:val="28"/>
          <w:lang w:val="kk-KZ" w:eastAsia="ru-RU"/>
        </w:rPr>
        <w:t xml:space="preserve">кедендік баждарды, </w:t>
      </w:r>
      <w:r w:rsidRPr="00F6027C">
        <w:rPr>
          <w:rFonts w:ascii="Times New Roman" w:hAnsi="Times New Roman"/>
          <w:spacing w:val="2"/>
          <w:sz w:val="28"/>
          <w:szCs w:val="28"/>
          <w:lang w:val="kk-KZ" w:eastAsia="ru-RU"/>
        </w:rPr>
        <w:t xml:space="preserve">салықтарды төлеу жөніндегі міндеттің орындалуын қамтамасыз ету тәсілі туралы мәлімет (банк кепілі, мүлік кепілі, сақтандыру шарты, ақша (мемлекеттік кірістер органының ақшасын уақытша орналастыру шотына қамтамасыз ету сомасын енгізу, кепіл берушінің жеке сәйкестендiру нөмiрiн, бизнес-сәйкестендiру нөмiрiн көрсете отырып </w:t>
      </w:r>
      <w:r w:rsidRPr="00F6027C">
        <w:rPr>
          <w:rFonts w:ascii="Times New Roman" w:hAnsi="Times New Roman"/>
          <w:spacing w:val="1"/>
          <w:sz w:val="28"/>
          <w:szCs w:val="28"/>
          <w:lang w:val="kk-KZ" w:eastAsia="ru-RU"/>
        </w:rPr>
        <w:t xml:space="preserve">кедендік баждарды, </w:t>
      </w:r>
      <w:r w:rsidRPr="00F6027C">
        <w:rPr>
          <w:rFonts w:ascii="Times New Roman" w:hAnsi="Times New Roman"/>
          <w:spacing w:val="2"/>
          <w:sz w:val="28"/>
          <w:szCs w:val="28"/>
          <w:lang w:val="kk-KZ" w:eastAsia="ru-RU"/>
        </w:rPr>
        <w:t>салықтарды төлеу жөніндегі міндеттің орындалуын қамтамасыз ету ретінде аванстық төлемдерді қолдану)___________</w:t>
      </w:r>
    </w:p>
    <w:p w:rsidR="00F6027C" w:rsidRPr="00F6027C" w:rsidRDefault="00F6027C" w:rsidP="00F6027C">
      <w:pPr>
        <w:spacing w:after="0" w:line="240" w:lineRule="atLeast"/>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_________________________________________________________________   </w:t>
      </w:r>
    </w:p>
    <w:p w:rsidR="00F6027C" w:rsidRPr="00F6027C" w:rsidRDefault="00F6027C" w:rsidP="00F6027C">
      <w:pPr>
        <w:spacing w:after="0" w:line="240" w:lineRule="atLeast"/>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                                </w:t>
      </w:r>
      <w:r w:rsidRPr="00F6027C">
        <w:rPr>
          <w:rFonts w:ascii="Times New Roman" w:hAnsi="Times New Roman"/>
          <w:iCs/>
          <w:spacing w:val="2"/>
          <w:sz w:val="20"/>
          <w:szCs w:val="28"/>
          <w:lang w:val="kk-KZ" w:eastAsia="ru-RU"/>
        </w:rPr>
        <w:t>(қажеттісінің астын сызу)</w:t>
      </w:r>
      <w:r w:rsidRPr="00F6027C">
        <w:rPr>
          <w:rFonts w:ascii="Times New Roman" w:hAnsi="Times New Roman"/>
          <w:spacing w:val="2"/>
          <w:sz w:val="28"/>
          <w:szCs w:val="28"/>
          <w:lang w:val="kk-KZ" w:eastAsia="ru-RU"/>
        </w:rPr>
        <w:t xml:space="preserve"> </w:t>
      </w:r>
    </w:p>
    <w:p w:rsidR="00F6027C" w:rsidRPr="00F6027C" w:rsidRDefault="00F6027C" w:rsidP="00F6027C">
      <w:pPr>
        <w:spacing w:after="0" w:line="240" w:lineRule="atLeast"/>
        <w:jc w:val="both"/>
        <w:rPr>
          <w:rFonts w:ascii="Times New Roman" w:hAnsi="Times New Roman"/>
          <w:spacing w:val="2"/>
          <w:sz w:val="28"/>
          <w:szCs w:val="28"/>
          <w:lang w:val="kk-KZ" w:eastAsia="ru-RU"/>
        </w:rPr>
      </w:pPr>
      <w:bookmarkStart w:id="0" w:name="_GoBack"/>
      <w:bookmarkEnd w:id="0"/>
      <w:r w:rsidRPr="00F6027C">
        <w:rPr>
          <w:rFonts w:ascii="Times New Roman" w:hAnsi="Times New Roman"/>
          <w:spacing w:val="2"/>
          <w:sz w:val="28"/>
          <w:szCs w:val="28"/>
          <w:lang w:val="kk-KZ" w:eastAsia="ru-RU"/>
        </w:rPr>
        <w:t>_________________________________________________________________;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мемлекеттік кірістер органының ақшасын уақытша орналастыру шотына ақшаның енгізілгенін және (немесе) кепілгерлік беруші ұсынған аванстық төлемдердің, банк кепілі шартының, мүлік кепілі шартының,</w:t>
      </w:r>
      <w:r w:rsidRPr="00F6027C">
        <w:rPr>
          <w:rFonts w:ascii="Times New Roman" w:hAnsi="Times New Roman"/>
          <w:spacing w:val="2"/>
          <w:sz w:val="28"/>
          <w:szCs w:val="28"/>
          <w:lang w:val="kk-KZ" w:eastAsia="ru-RU"/>
        </w:rPr>
        <w:br/>
        <w:t xml:space="preserve">сақтандыру шартының шотына ақшаны енгізу туралы растайтын құжаттың нөмiрі мен күні ______________________________________________________ </w:t>
      </w:r>
    </w:p>
    <w:p w:rsidR="00F6027C" w:rsidRPr="00F6027C" w:rsidRDefault="00F6027C" w:rsidP="00F6027C">
      <w:pPr>
        <w:spacing w:after="0" w:line="240" w:lineRule="atLeast"/>
        <w:jc w:val="both"/>
        <w:rPr>
          <w:rFonts w:ascii="Times New Roman" w:hAnsi="Times New Roman"/>
          <w:iCs/>
          <w:spacing w:val="2"/>
          <w:sz w:val="20"/>
          <w:szCs w:val="28"/>
          <w:lang w:val="kk-KZ" w:eastAsia="ru-RU"/>
        </w:rPr>
      </w:pPr>
      <w:r w:rsidRPr="00F6027C">
        <w:rPr>
          <w:rFonts w:ascii="Times New Roman" w:hAnsi="Times New Roman"/>
          <w:iCs/>
          <w:spacing w:val="2"/>
          <w:sz w:val="20"/>
          <w:szCs w:val="28"/>
          <w:lang w:val="kk-KZ" w:eastAsia="ru-RU"/>
        </w:rPr>
        <w:t>________________________________(қажеттісінің астын сызу) 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lastRenderedPageBreak/>
        <w:t>банк кепілі шартының, кепілгерлік шартының, мүлік кепілі шартының,</w:t>
      </w:r>
      <w:r w:rsidRPr="00F6027C">
        <w:rPr>
          <w:rFonts w:ascii="Times New Roman" w:hAnsi="Times New Roman"/>
          <w:spacing w:val="2"/>
          <w:sz w:val="28"/>
          <w:szCs w:val="28"/>
          <w:lang w:val="kk-KZ" w:eastAsia="ru-RU"/>
        </w:rPr>
        <w:br/>
        <w:t>сақтандыру шартының қолданылу мерзімі туралы мәлімет__________________</w:t>
      </w:r>
    </w:p>
    <w:p w:rsidR="00F6027C" w:rsidRPr="00F6027C" w:rsidRDefault="00F6027C" w:rsidP="00F6027C">
      <w:pPr>
        <w:spacing w:after="0" w:line="240" w:lineRule="atLeast"/>
        <w:jc w:val="both"/>
        <w:rPr>
          <w:rFonts w:ascii="Times New Roman" w:hAnsi="Times New Roman"/>
          <w:iCs/>
          <w:spacing w:val="2"/>
          <w:sz w:val="20"/>
          <w:szCs w:val="28"/>
          <w:lang w:val="kk-KZ" w:eastAsia="ru-RU"/>
        </w:rPr>
      </w:pPr>
      <w:r w:rsidRPr="00F6027C">
        <w:rPr>
          <w:rFonts w:ascii="Times New Roman" w:hAnsi="Times New Roman"/>
          <w:iCs/>
          <w:spacing w:val="2"/>
          <w:sz w:val="20"/>
          <w:szCs w:val="28"/>
          <w:lang w:val="kk-KZ" w:eastAsia="ru-RU"/>
        </w:rPr>
        <w:t>___________________(қажеттісінің астын сызу)___________________________________.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Осы өтінішке қоса беріледі:</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iCs/>
          <w:spacing w:val="2"/>
          <w:sz w:val="28"/>
          <w:szCs w:val="28"/>
          <w:lang w:val="kk-KZ" w:eastAsia="ru-RU"/>
        </w:rPr>
        <w:t xml:space="preserve">таңдап алынған </w:t>
      </w:r>
      <w:r w:rsidRPr="00F6027C">
        <w:rPr>
          <w:rFonts w:ascii="Times New Roman" w:hAnsi="Times New Roman"/>
          <w:spacing w:val="1"/>
          <w:sz w:val="28"/>
          <w:szCs w:val="28"/>
          <w:lang w:val="kk-KZ" w:eastAsia="ru-RU"/>
        </w:rPr>
        <w:t xml:space="preserve">кедендік баждарды, </w:t>
      </w:r>
      <w:r w:rsidRPr="00F6027C">
        <w:rPr>
          <w:rFonts w:ascii="Times New Roman" w:hAnsi="Times New Roman"/>
          <w:spacing w:val="2"/>
          <w:sz w:val="28"/>
          <w:szCs w:val="28"/>
          <w:lang w:val="kk-KZ" w:eastAsia="ru-RU"/>
        </w:rPr>
        <w:t>төлеу жөніндегі міндеттің орындалуын қамтамасыз ету тәсіліне (тәсілдеріне)</w:t>
      </w:r>
      <w:r w:rsidRPr="00F6027C">
        <w:rPr>
          <w:rFonts w:ascii="Times New Roman" w:hAnsi="Times New Roman"/>
          <w:iCs/>
          <w:spacing w:val="2"/>
          <w:sz w:val="28"/>
          <w:szCs w:val="28"/>
          <w:lang w:val="kk-KZ" w:eastAsia="ru-RU"/>
        </w:rPr>
        <w:t xml:space="preserve"> байланысты</w:t>
      </w:r>
      <w:r w:rsidRPr="00F6027C">
        <w:rPr>
          <w:rFonts w:ascii="Times New Roman" w:hAnsi="Times New Roman"/>
          <w:spacing w:val="2"/>
          <w:sz w:val="28"/>
          <w:szCs w:val="28"/>
          <w:lang w:val="kk-KZ" w:eastAsia="ru-RU"/>
        </w:rPr>
        <w:t>:</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1) мемлекеттік кірістер органының ақшасын уақытша орналастыру шотына ақшаның аударылғаны туралы және (немесе)</w:t>
      </w:r>
      <w:r w:rsidRPr="00F6027C">
        <w:rPr>
          <w:rFonts w:ascii="Times New Roman" w:hAnsi="Times New Roman"/>
          <w:spacing w:val="1"/>
          <w:sz w:val="28"/>
          <w:szCs w:val="28"/>
          <w:lang w:val="kk-KZ" w:eastAsia="ru-RU"/>
        </w:rPr>
        <w:t xml:space="preserve"> кедендік</w:t>
      </w:r>
      <w:r w:rsidRPr="00F6027C">
        <w:rPr>
          <w:rFonts w:ascii="Times New Roman" w:hAnsi="Times New Roman"/>
          <w:spacing w:val="2"/>
          <w:sz w:val="28"/>
          <w:szCs w:val="28"/>
          <w:lang w:val="kk-KZ" w:eastAsia="ru-RU"/>
        </w:rPr>
        <w:t xml:space="preserve"> баждарды төлеу жөніндегі міндеттің орындалуын қамтамасыз ету ретінде аванстық төлемдердің енгізілгені туралы төлем құжатының көшірмесі;</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2) төлеуші мен екінші деңгейдегі банк арасында жасалған банк кепілінің шарты, банк кепілі;</w:t>
      </w:r>
      <w:bookmarkStart w:id="1" w:name="z75"/>
      <w:bookmarkEnd w:id="1"/>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3) Кодекстің 100-бабының 2-тармағында көрсетілген </w:t>
      </w:r>
      <w:r w:rsidRPr="00F6027C">
        <w:rPr>
          <w:rFonts w:ascii="Times New Roman" w:hAnsi="Times New Roman"/>
          <w:spacing w:val="1"/>
          <w:sz w:val="28"/>
          <w:szCs w:val="28"/>
          <w:lang w:val="kk-KZ" w:eastAsia="ru-RU"/>
        </w:rPr>
        <w:t>кедендік</w:t>
      </w:r>
      <w:r w:rsidRPr="00F6027C">
        <w:rPr>
          <w:rFonts w:ascii="Times New Roman" w:hAnsi="Times New Roman"/>
          <w:spacing w:val="2"/>
          <w:sz w:val="28"/>
          <w:szCs w:val="28"/>
          <w:lang w:val="kk-KZ" w:eastAsia="ru-RU"/>
        </w:rPr>
        <w:t xml:space="preserve"> баждарды төлеу жөніндегі міндеттің орындалуын қамтамасыз етуді растайтын құжат, кепілгерлік шарт;</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4) төлеуші және (немесе) үшінші тұлға және мемлекеттік кірістер органы арасында жасалған мүлік кепілінің шарты, кепіл мүлкінің нарықтық құнын бағалау туралы бағалаушының есебі;</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5) сақтандыру шарты;</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6) Кодекстің 410-бабына сәйкес баждарды төлеу жөніндегі міндеттің орындалуын қамтамасыз ету мөлшерінің есебі.</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Қосымша:___парақта.</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Берген күні: 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 xml:space="preserve">Заңды тұлға өкілінің </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тегі, аты, әкесінің аты (ол болған кезде)____________________________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Аты, әкесінің аты (ол болған кезде)____________________________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r w:rsidRPr="00F6027C">
        <w:rPr>
          <w:rFonts w:ascii="Times New Roman" w:hAnsi="Times New Roman"/>
          <w:spacing w:val="2"/>
          <w:sz w:val="28"/>
          <w:szCs w:val="28"/>
          <w:lang w:val="kk-KZ" w:eastAsia="ru-RU"/>
        </w:rPr>
        <w:t>Қолы ___________</w:t>
      </w: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p>
    <w:p w:rsidR="00F6027C" w:rsidRPr="00F6027C" w:rsidRDefault="00F6027C" w:rsidP="00F6027C">
      <w:pPr>
        <w:spacing w:after="0" w:line="240" w:lineRule="atLeast"/>
        <w:ind w:firstLine="709"/>
        <w:jc w:val="both"/>
        <w:rPr>
          <w:rFonts w:ascii="Times New Roman" w:hAnsi="Times New Roman"/>
          <w:spacing w:val="2"/>
          <w:sz w:val="28"/>
          <w:szCs w:val="28"/>
          <w:lang w:val="kk-KZ" w:eastAsia="ru-RU"/>
        </w:rPr>
      </w:pPr>
    </w:p>
    <w:p w:rsidR="00F6027C" w:rsidRPr="00F6027C" w:rsidRDefault="00F6027C" w:rsidP="00F6027C">
      <w:pPr>
        <w:overflowPunct w:val="0"/>
        <w:autoSpaceDE w:val="0"/>
        <w:autoSpaceDN w:val="0"/>
        <w:adjustRightInd w:val="0"/>
        <w:spacing w:after="0" w:line="240" w:lineRule="auto"/>
        <w:ind w:left="4536" w:firstLine="709"/>
        <w:jc w:val="center"/>
        <w:rPr>
          <w:rFonts w:ascii="Times New Roman" w:eastAsia="Consolas" w:hAnsi="Times New Roman"/>
          <w:sz w:val="28"/>
          <w:szCs w:val="28"/>
          <w:lang w:val="kk-KZ" w:eastAsia="ru-RU"/>
        </w:rPr>
      </w:pPr>
    </w:p>
    <w:p w:rsidR="00F6027C" w:rsidRPr="00F6027C" w:rsidRDefault="00F6027C" w:rsidP="00F6027C">
      <w:pPr>
        <w:overflowPunct w:val="0"/>
        <w:autoSpaceDE w:val="0"/>
        <w:autoSpaceDN w:val="0"/>
        <w:adjustRightInd w:val="0"/>
        <w:spacing w:after="0" w:line="240" w:lineRule="auto"/>
        <w:ind w:left="4536" w:firstLine="709"/>
        <w:jc w:val="center"/>
        <w:rPr>
          <w:rFonts w:ascii="Times New Roman" w:eastAsia="Consolas" w:hAnsi="Times New Roman"/>
          <w:sz w:val="28"/>
          <w:szCs w:val="28"/>
          <w:lang w:val="kk-KZ" w:eastAsia="ru-RU"/>
        </w:rPr>
      </w:pPr>
    </w:p>
    <w:p w:rsidR="00D4483E" w:rsidRPr="00CE5D27" w:rsidRDefault="00D4483E" w:rsidP="00D4483E">
      <w:pPr>
        <w:spacing w:after="0" w:line="240" w:lineRule="auto"/>
        <w:ind w:left="5670"/>
        <w:jc w:val="center"/>
        <w:rPr>
          <w:rFonts w:ascii="Times New Roman" w:hAnsi="Times New Roman"/>
          <w:sz w:val="28"/>
          <w:szCs w:val="28"/>
          <w:lang w:val="kk-KZ"/>
        </w:rPr>
      </w:pPr>
    </w:p>
    <w:sectPr w:rsidR="00D4483E" w:rsidRPr="00CE5D27" w:rsidSect="009C1312">
      <w:headerReference w:type="default" r:id="rId9"/>
      <w:pgSz w:w="11906" w:h="16838"/>
      <w:pgMar w:top="1134" w:right="850" w:bottom="1134" w:left="1701" w:header="708" w:footer="708" w:gutter="0"/>
      <w:pgNumType w:start="5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37" w:rsidRDefault="00195337" w:rsidP="006809F5">
      <w:pPr>
        <w:spacing w:after="0" w:line="240" w:lineRule="auto"/>
      </w:pPr>
      <w:r>
        <w:separator/>
      </w:r>
    </w:p>
  </w:endnote>
  <w:endnote w:type="continuationSeparator" w:id="0">
    <w:p w:rsidR="00195337" w:rsidRDefault="00195337"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37" w:rsidRDefault="00195337" w:rsidP="006809F5">
      <w:pPr>
        <w:spacing w:after="0" w:line="240" w:lineRule="auto"/>
      </w:pPr>
      <w:r>
        <w:separator/>
      </w:r>
    </w:p>
  </w:footnote>
  <w:footnote w:type="continuationSeparator" w:id="0">
    <w:p w:rsidR="00195337" w:rsidRDefault="00195337"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F6027C">
          <w:rPr>
            <w:rFonts w:ascii="Times New Roman" w:hAnsi="Times New Roman"/>
            <w:noProof/>
            <w:sz w:val="28"/>
            <w:szCs w:val="28"/>
          </w:rPr>
          <w:t>521</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D5C"/>
    <w:multiLevelType w:val="hybridMultilevel"/>
    <w:tmpl w:val="CBFC2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AB2C8F"/>
    <w:multiLevelType w:val="hybridMultilevel"/>
    <w:tmpl w:val="3140D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B5C0F"/>
    <w:multiLevelType w:val="hybridMultilevel"/>
    <w:tmpl w:val="B85AC6F6"/>
    <w:lvl w:ilvl="0" w:tplc="B54C9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3136D"/>
    <w:rsid w:val="00065973"/>
    <w:rsid w:val="0008029A"/>
    <w:rsid w:val="00102E01"/>
    <w:rsid w:val="0010772D"/>
    <w:rsid w:val="00142557"/>
    <w:rsid w:val="00165F64"/>
    <w:rsid w:val="00166BCF"/>
    <w:rsid w:val="00195337"/>
    <w:rsid w:val="001D6F32"/>
    <w:rsid w:val="001E1B9D"/>
    <w:rsid w:val="001F3C7D"/>
    <w:rsid w:val="001F42E3"/>
    <w:rsid w:val="00221BC2"/>
    <w:rsid w:val="002370B1"/>
    <w:rsid w:val="00250C5F"/>
    <w:rsid w:val="003E0943"/>
    <w:rsid w:val="0043681E"/>
    <w:rsid w:val="00471925"/>
    <w:rsid w:val="00484E21"/>
    <w:rsid w:val="004C072F"/>
    <w:rsid w:val="004E74AF"/>
    <w:rsid w:val="00566A01"/>
    <w:rsid w:val="005A388F"/>
    <w:rsid w:val="005C20AB"/>
    <w:rsid w:val="005E714D"/>
    <w:rsid w:val="00606DF3"/>
    <w:rsid w:val="00617CFB"/>
    <w:rsid w:val="0062289D"/>
    <w:rsid w:val="006809F5"/>
    <w:rsid w:val="006E2B6B"/>
    <w:rsid w:val="006F6F72"/>
    <w:rsid w:val="007043AC"/>
    <w:rsid w:val="007078D6"/>
    <w:rsid w:val="0074099E"/>
    <w:rsid w:val="00760894"/>
    <w:rsid w:val="0079453D"/>
    <w:rsid w:val="007B08BB"/>
    <w:rsid w:val="007C4F35"/>
    <w:rsid w:val="007D16D8"/>
    <w:rsid w:val="00804DF5"/>
    <w:rsid w:val="00807CEF"/>
    <w:rsid w:val="00831A52"/>
    <w:rsid w:val="00851150"/>
    <w:rsid w:val="00891B1A"/>
    <w:rsid w:val="008F4051"/>
    <w:rsid w:val="0094209A"/>
    <w:rsid w:val="00944F25"/>
    <w:rsid w:val="009A1B49"/>
    <w:rsid w:val="009C1312"/>
    <w:rsid w:val="009E49FC"/>
    <w:rsid w:val="00A02F96"/>
    <w:rsid w:val="00A1429E"/>
    <w:rsid w:val="00A523DA"/>
    <w:rsid w:val="00A714AE"/>
    <w:rsid w:val="00AA2E65"/>
    <w:rsid w:val="00AB11F8"/>
    <w:rsid w:val="00B110C3"/>
    <w:rsid w:val="00B23909"/>
    <w:rsid w:val="00B61559"/>
    <w:rsid w:val="00B96CE6"/>
    <w:rsid w:val="00BA586D"/>
    <w:rsid w:val="00BC2EE4"/>
    <w:rsid w:val="00BC45C5"/>
    <w:rsid w:val="00BE1B99"/>
    <w:rsid w:val="00C73B27"/>
    <w:rsid w:val="00C77E88"/>
    <w:rsid w:val="00CA1AE8"/>
    <w:rsid w:val="00CE18B2"/>
    <w:rsid w:val="00CE5D27"/>
    <w:rsid w:val="00D109EC"/>
    <w:rsid w:val="00D10A78"/>
    <w:rsid w:val="00D4483E"/>
    <w:rsid w:val="00D5111E"/>
    <w:rsid w:val="00D53BB1"/>
    <w:rsid w:val="00DA0264"/>
    <w:rsid w:val="00DF5681"/>
    <w:rsid w:val="00E765AC"/>
    <w:rsid w:val="00EB55E0"/>
    <w:rsid w:val="00EF7A84"/>
    <w:rsid w:val="00F229C5"/>
    <w:rsid w:val="00F46256"/>
    <w:rsid w:val="00F6027C"/>
    <w:rsid w:val="00F74BF7"/>
    <w:rsid w:val="00F82289"/>
    <w:rsid w:val="00F87966"/>
    <w:rsid w:val="00F91601"/>
    <w:rsid w:val="00FC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D53BB1"/>
    <w:pPr>
      <w:ind w:left="720"/>
      <w:contextualSpacing/>
    </w:p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a"/>
    <w:uiPriority w:val="99"/>
    <w:semiHidden/>
    <w:locked/>
    <w:rsid w:val="00D4483E"/>
    <w:rPr>
      <w:rFonts w:ascii="Times New Roman" w:eastAsia="Times New Roman" w:hAnsi="Times New Roman" w:cs="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9"/>
    <w:uiPriority w:val="99"/>
    <w:semiHidden/>
    <w:unhideWhenUsed/>
    <w:qFormat/>
    <w:rsid w:val="00D4483E"/>
    <w:pPr>
      <w:ind w:left="720"/>
      <w:contextualSpacing/>
    </w:pPr>
    <w:rPr>
      <w:rFonts w:ascii="Times New Roman" w:hAnsi="Times New Roman"/>
      <w:sz w:val="24"/>
      <w:szCs w:val="24"/>
      <w:lang w:eastAsia="ru-RU"/>
    </w:rPr>
  </w:style>
  <w:style w:type="paragraph" w:customStyle="1" w:styleId="1">
    <w:name w:val="Без интервала1"/>
    <w:uiPriority w:val="99"/>
    <w:rsid w:val="00D4483E"/>
    <w:pPr>
      <w:spacing w:after="0" w:line="240" w:lineRule="auto"/>
    </w:pPr>
    <w:rPr>
      <w:rFonts w:ascii="Calibri" w:eastAsia="Times New Roman" w:hAnsi="Calibri" w:cs="Calibri"/>
    </w:rPr>
  </w:style>
  <w:style w:type="character" w:customStyle="1" w:styleId="s0">
    <w:name w:val="s0"/>
    <w:rsid w:val="00D4483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D4483E"/>
  </w:style>
  <w:style w:type="character" w:customStyle="1" w:styleId="s20">
    <w:name w:val="s20"/>
    <w:rsid w:val="00D4483E"/>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D53BB1"/>
    <w:pPr>
      <w:ind w:left="720"/>
      <w:contextualSpacing/>
    </w:p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a"/>
    <w:uiPriority w:val="99"/>
    <w:semiHidden/>
    <w:locked/>
    <w:rsid w:val="00D4483E"/>
    <w:rPr>
      <w:rFonts w:ascii="Times New Roman" w:eastAsia="Times New Roman" w:hAnsi="Times New Roman" w:cs="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9"/>
    <w:uiPriority w:val="99"/>
    <w:semiHidden/>
    <w:unhideWhenUsed/>
    <w:qFormat/>
    <w:rsid w:val="00D4483E"/>
    <w:pPr>
      <w:ind w:left="720"/>
      <w:contextualSpacing/>
    </w:pPr>
    <w:rPr>
      <w:rFonts w:ascii="Times New Roman" w:hAnsi="Times New Roman"/>
      <w:sz w:val="24"/>
      <w:szCs w:val="24"/>
      <w:lang w:eastAsia="ru-RU"/>
    </w:rPr>
  </w:style>
  <w:style w:type="paragraph" w:customStyle="1" w:styleId="1">
    <w:name w:val="Без интервала1"/>
    <w:uiPriority w:val="99"/>
    <w:rsid w:val="00D4483E"/>
    <w:pPr>
      <w:spacing w:after="0" w:line="240" w:lineRule="auto"/>
    </w:pPr>
    <w:rPr>
      <w:rFonts w:ascii="Calibri" w:eastAsia="Times New Roman" w:hAnsi="Calibri" w:cs="Calibri"/>
    </w:rPr>
  </w:style>
  <w:style w:type="character" w:customStyle="1" w:styleId="s0">
    <w:name w:val="s0"/>
    <w:rsid w:val="00D4483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D4483E"/>
  </w:style>
  <w:style w:type="character" w:customStyle="1" w:styleId="s20">
    <w:name w:val="s20"/>
    <w:rsid w:val="00D4483E"/>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7326">
      <w:bodyDiv w:val="1"/>
      <w:marLeft w:val="0"/>
      <w:marRight w:val="0"/>
      <w:marTop w:val="0"/>
      <w:marBottom w:val="0"/>
      <w:divBdr>
        <w:top w:val="none" w:sz="0" w:space="0" w:color="auto"/>
        <w:left w:val="none" w:sz="0" w:space="0" w:color="auto"/>
        <w:bottom w:val="none" w:sz="0" w:space="0" w:color="auto"/>
        <w:right w:val="none" w:sz="0" w:space="0" w:color="auto"/>
      </w:divBdr>
    </w:div>
    <w:div w:id="1050761439">
      <w:bodyDiv w:val="1"/>
      <w:marLeft w:val="0"/>
      <w:marRight w:val="0"/>
      <w:marTop w:val="0"/>
      <w:marBottom w:val="0"/>
      <w:divBdr>
        <w:top w:val="none" w:sz="0" w:space="0" w:color="auto"/>
        <w:left w:val="none" w:sz="0" w:space="0" w:color="auto"/>
        <w:bottom w:val="none" w:sz="0" w:space="0" w:color="auto"/>
        <w:right w:val="none" w:sz="0" w:space="0" w:color="auto"/>
      </w:divBdr>
    </w:div>
    <w:div w:id="15291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10</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113</cp:revision>
  <cp:lastPrinted>2015-06-16T12:32:00Z</cp:lastPrinted>
  <dcterms:created xsi:type="dcterms:W3CDTF">2014-12-06T06:36:00Z</dcterms:created>
  <dcterms:modified xsi:type="dcterms:W3CDTF">2019-01-21T11:43:00Z</dcterms:modified>
</cp:coreProperties>
</file>