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E9" w:rsidRDefault="00FF3EE9" w:rsidP="00FF3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FF3EE9" w:rsidRDefault="00FF3EE9" w:rsidP="00FF3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>
        <w:rPr>
          <w:rFonts w:ascii="Times New Roman" w:hAnsi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№ 2 от </w:t>
      </w:r>
      <w:r>
        <w:rPr>
          <w:rFonts w:ascii="Times New Roman" w:hAnsi="Times New Roman"/>
          <w:sz w:val="28"/>
          <w:szCs w:val="28"/>
          <w:lang w:val="kk-KZ"/>
        </w:rPr>
        <w:t xml:space="preserve">22 февраля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получивших положительное заключение </w:t>
      </w:r>
      <w:r>
        <w:rPr>
          <w:rFonts w:ascii="Times New Roman" w:hAnsi="Times New Roman"/>
          <w:sz w:val="28"/>
          <w:szCs w:val="28"/>
          <w:lang w:val="kk-KZ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конкурса на занятие вакантных административных должностей корпуса «Б», на должности:</w:t>
      </w:r>
    </w:p>
    <w:bookmarkEnd w:id="0"/>
    <w:p w:rsidR="00FF3EE9" w:rsidRDefault="00FF3EE9" w:rsidP="00FF3EE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главного специалиста отдела администрирования индивидуальных предпринимателей:</w:t>
      </w: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Сулейменова Акнур Калмухановна;</w:t>
      </w: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 ведущего специалиста отдела принудительного взимания:</w:t>
      </w: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Кудесов Ержан Марленович;</w:t>
      </w: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kk-KZ"/>
        </w:rPr>
        <w:t>ведущего специалиста отдела администрирования непроизводственных платежей:</w:t>
      </w: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Кенжеалиев Рашид Кайрекенович.</w:t>
      </w:r>
    </w:p>
    <w:p w:rsidR="00FF3EE9" w:rsidRDefault="00FF3EE9" w:rsidP="00FF3EE9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3EE9" w:rsidRDefault="00FF3EE9" w:rsidP="00FF3EE9"/>
    <w:p w:rsidR="00B47E2A" w:rsidRDefault="00FF3EE9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A2"/>
    <w:rsid w:val="00100A6D"/>
    <w:rsid w:val="00743BDE"/>
    <w:rsid w:val="009A44A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4369-E48F-4771-91B3-90247DBB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2021-03-02T08:15:00Z</dcterms:created>
  <dcterms:modified xsi:type="dcterms:W3CDTF">2021-03-02T08:15:00Z</dcterms:modified>
</cp:coreProperties>
</file>