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D6147" w:rsidTr="002D614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D6147" w:rsidRDefault="002D6147" w:rsidP="003E78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исх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: ДГД-УТА-2-2730   от: 05.06.2019</w:t>
            </w:r>
          </w:p>
          <w:p w:rsidR="002D6147" w:rsidRPr="002D6147" w:rsidRDefault="002D6147" w:rsidP="003E78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: ДГД-УТА-2-2730   от: 05.06.2019</w:t>
            </w:r>
          </w:p>
        </w:tc>
      </w:tr>
    </w:tbl>
    <w:p w:rsidR="003E784E" w:rsidRPr="00141F5F" w:rsidRDefault="0027105A" w:rsidP="003E78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Коллегии ЕЭК № 71 от 14.05.2019 г.  «</w:t>
      </w:r>
      <w:r w:rsidR="003E784E" w:rsidRPr="00141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КТС от 20 сентября 2010 г. №378»</w:t>
      </w:r>
    </w:p>
    <w:p w:rsidR="00B661B8" w:rsidRPr="00141F5F" w:rsidRDefault="00B661B8" w:rsidP="00E732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государственных доходов по </w:t>
      </w:r>
      <w:proofErr w:type="spellStart"/>
      <w:r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сообщает, что 16 июня 2019 года вступает в силу Решение Коллегии ЕЭК от 14.05.2019 года №71 "О внесении изменений в Решение Комиссии Таможенного союза от 20 сентября 2010 г. № 378".</w:t>
      </w:r>
    </w:p>
    <w:p w:rsidR="00B661B8" w:rsidRPr="00141F5F" w:rsidRDefault="00B661B8" w:rsidP="00B66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Коллегии ЕЭК № </w:t>
      </w:r>
      <w:r w:rsidR="00113F69"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</w:t>
      </w:r>
      <w:r w:rsidR="00113F69"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F69"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</w:t>
      </w:r>
    </w:p>
    <w:p w:rsidR="00B661B8" w:rsidRDefault="00B661B8" w:rsidP="00B661B8">
      <w:pPr>
        <w:spacing w:after="0"/>
        <w:ind w:left="708" w:firstLine="708"/>
        <w:jc w:val="both"/>
        <w:rPr>
          <w:sz w:val="24"/>
          <w:szCs w:val="24"/>
          <w:lang w:val="kk-KZ"/>
        </w:rPr>
      </w:pPr>
    </w:p>
    <w:p w:rsidR="00B661B8" w:rsidRDefault="00B661B8" w:rsidP="00B661B8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4552">
        <w:rPr>
          <w:sz w:val="24"/>
          <w:szCs w:val="24"/>
        </w:rPr>
        <w:t xml:space="preserve">                                              </w:t>
      </w:r>
      <w:r w:rsidR="00113F69">
        <w:rPr>
          <w:sz w:val="24"/>
          <w:szCs w:val="24"/>
        </w:rPr>
        <w:t xml:space="preserve">     </w:t>
      </w:r>
      <w:r>
        <w:rPr>
          <w:sz w:val="24"/>
          <w:szCs w:val="24"/>
          <w:lang w:val="kk-KZ"/>
        </w:rPr>
        <w:t xml:space="preserve"> </w:t>
      </w:r>
      <w:r w:rsidRPr="00A060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Управление таможенного </w:t>
      </w:r>
      <w:r w:rsidR="00113F69">
        <w:rPr>
          <w:rFonts w:ascii="Times New Roman" w:hAnsi="Times New Roman" w:cs="Times New Roman"/>
          <w:b/>
          <w:sz w:val="24"/>
          <w:szCs w:val="24"/>
          <w:lang w:val="kk-KZ"/>
        </w:rPr>
        <w:t>администрирования</w:t>
      </w:r>
    </w:p>
    <w:p w:rsidR="0001342F" w:rsidRDefault="0001342F" w:rsidP="00B661B8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42F" w:rsidRDefault="0001342F" w:rsidP="00B661B8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42F" w:rsidRDefault="0001342F" w:rsidP="00141F5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33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D0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2010 жылғы 20 қыркүйектегі </w:t>
      </w:r>
      <w:r w:rsidR="002D0B46" w:rsidRPr="002D0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2D0B46">
        <w:rPr>
          <w:rFonts w:ascii="Times New Roman" w:hAnsi="Times New Roman" w:cs="Times New Roman"/>
          <w:b/>
          <w:sz w:val="28"/>
          <w:szCs w:val="28"/>
          <w:lang w:val="kk-KZ"/>
        </w:rPr>
        <w:t>378 Кеден Одағы Комиссиясының шешіміне</w:t>
      </w:r>
      <w:r w:rsidRPr="007273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өзгерістер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туралы</w:t>
      </w:r>
      <w:r w:rsidRPr="00727330">
        <w:rPr>
          <w:rFonts w:ascii="Times New Roman" w:hAnsi="Times New Roman" w:cs="Times New Roman"/>
          <w:b/>
          <w:sz w:val="28"/>
          <w:szCs w:val="28"/>
          <w:lang w:val="kk-KZ"/>
        </w:rPr>
        <w:t>»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27330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7273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.2019  жылғы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727330">
        <w:rPr>
          <w:rFonts w:ascii="Times New Roman" w:hAnsi="Times New Roman" w:cs="Times New Roman"/>
          <w:b/>
          <w:sz w:val="28"/>
          <w:szCs w:val="28"/>
          <w:lang w:val="kk-KZ"/>
        </w:rPr>
        <w:t>1 ЕЭК Коллегиясының шешімі</w:t>
      </w:r>
    </w:p>
    <w:p w:rsidR="008453F1" w:rsidRPr="008453F1" w:rsidRDefault="008453F1" w:rsidP="008453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3F1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 бойынша Мемлекеттік кірістер департаменті </w:t>
      </w:r>
      <w:r w:rsidR="00E7328D" w:rsidRPr="008453F1">
        <w:rPr>
          <w:rFonts w:ascii="Times New Roman" w:hAnsi="Times New Roman" w:cs="Times New Roman"/>
          <w:sz w:val="28"/>
          <w:szCs w:val="28"/>
          <w:lang w:val="kk-KZ"/>
        </w:rPr>
        <w:t>2019 жыл</w:t>
      </w:r>
      <w:r w:rsidR="00E7328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E7328D" w:rsidRPr="008453F1">
        <w:rPr>
          <w:rFonts w:ascii="Times New Roman" w:hAnsi="Times New Roman" w:cs="Times New Roman"/>
          <w:sz w:val="28"/>
          <w:szCs w:val="28"/>
          <w:lang w:val="kk-KZ"/>
        </w:rPr>
        <w:t>ы 16 маусымда</w:t>
      </w:r>
      <w:r w:rsidRPr="008453F1">
        <w:rPr>
          <w:rFonts w:ascii="Times New Roman" w:hAnsi="Times New Roman" w:cs="Times New Roman"/>
          <w:sz w:val="28"/>
          <w:szCs w:val="28"/>
          <w:lang w:val="kk-KZ"/>
        </w:rPr>
        <w:t xml:space="preserve"> «2010 жылғы 20 қыркүйектегі № 378 Кеден Одағының Комиссиясының шешіміне өзгерістер енгізу туралы» 14.05.2019  жылғы №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ЕЭК Коллегиясының </w:t>
      </w:r>
      <w:r w:rsidRPr="008453F1">
        <w:rPr>
          <w:rFonts w:ascii="Times New Roman" w:hAnsi="Times New Roman" w:cs="Times New Roman"/>
          <w:sz w:val="28"/>
          <w:szCs w:val="28"/>
          <w:lang w:val="kk-KZ"/>
        </w:rPr>
        <w:t xml:space="preserve">шешімі күшіне енеді.  </w:t>
      </w:r>
    </w:p>
    <w:p w:rsidR="008453F1" w:rsidRDefault="008453F1" w:rsidP="00845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BB0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54BB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354BB0">
        <w:rPr>
          <w:rFonts w:ascii="Times New Roman" w:hAnsi="Times New Roman" w:cs="Times New Roman"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54BB0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8C4552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354BB0">
        <w:rPr>
          <w:rFonts w:ascii="Times New Roman" w:hAnsi="Times New Roman" w:cs="Times New Roman"/>
          <w:sz w:val="28"/>
          <w:szCs w:val="28"/>
          <w:lang w:val="kk-KZ"/>
        </w:rPr>
        <w:t xml:space="preserve"> ЕЭК Коллегиясының шешімі. </w:t>
      </w:r>
    </w:p>
    <w:p w:rsidR="00DC6CF6" w:rsidRDefault="00DC6CF6" w:rsidP="00845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CF6" w:rsidRDefault="00DC6CF6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46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2D46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2D4646">
        <w:rPr>
          <w:rFonts w:ascii="Times New Roman" w:hAnsi="Times New Roman" w:cs="Times New Roman"/>
          <w:b/>
          <w:sz w:val="24"/>
          <w:szCs w:val="24"/>
          <w:lang w:val="kk-KZ"/>
        </w:rPr>
        <w:t>Кеден әкімшілендіру басқармасы</w:t>
      </w: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F5F" w:rsidRPr="002D4646" w:rsidRDefault="00141F5F" w:rsidP="00DC6CF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42F" w:rsidRPr="008C4552" w:rsidRDefault="0001342F" w:rsidP="00B661B8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784E" w:rsidRPr="003E784E" w:rsidRDefault="003E784E" w:rsidP="003E7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 КОЛЛЕГИИ ЕВРАЗИЙСКОЙ ЭКОНОМИЧЕСКОЙ КОМИССИИ</w:t>
      </w:r>
    </w:p>
    <w:p w:rsidR="003E784E" w:rsidRPr="003E784E" w:rsidRDefault="003E784E" w:rsidP="003E7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14 мая 2019 г. № 71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"О внесении изменений в Решение Комиссии Таможенного союза от 20 сентября 2010 г. № 378".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2 статьи 8 Таможенного кодекса Евразийского экономического союза Коллегия Евразийской экономической комиссии РЕШИЛА: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1. Внести в Решение Комиссии Таможенного союза от 20 сентября 2010 г. № 378 «О классификаторах, используемых для заполнения таможенных документов» изменения согласно приложению.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2. Настоящее Решение вступает в силу по истечении 30 календарных дней с даты его официального опубликования.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784E" w:rsidRPr="003E784E" w:rsidTr="003E784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Коллегии</w:t>
            </w: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Т.Саркисян</w:t>
            </w:r>
            <w:proofErr w:type="spellEnd"/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3E784E" w:rsidRPr="003E784E" w:rsidTr="003E784E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</w:t>
            </w:r>
          </w:p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Решению Коллегии</w:t>
            </w: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Евразийской экономической комиссии</w:t>
            </w: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14 мая 2019 г. № 71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ИЗМЕНЕНИЯ,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вносимые в Решение Комиссии Таможенного союза от 20 сентября 2010 г. № 378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1. Классификатор особенностей перемещения товаров (Приложение 2) после позиции с кодом 138 дополнить позицией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449"/>
      </w:tblGrid>
      <w:tr w:rsidR="003E784E" w:rsidRPr="003E784E" w:rsidTr="003E784E">
        <w:trPr>
          <w:trHeight w:val="238"/>
        </w:trPr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«139</w:t>
            </w:r>
          </w:p>
        </w:tc>
        <w:tc>
          <w:tcPr>
            <w:tcW w:w="4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Товары, помещаемые под таможенную процедуру таможенного склада, в отношении которых предполагается завершение действия такой таможенной процедуры в соответствии с подпунктом 5 пункта 1 статьи 161 Таможенного кодекса Евразийского экономического союза».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2. В классификаторе особенностей таможенного декларирования товаров (Приложение 6):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а) после позиции с кодом ПТД дополнить позициями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8451"/>
      </w:tblGrid>
      <w:tr w:rsidR="003E784E" w:rsidRPr="003E784E" w:rsidTr="003E784E">
        <w:trPr>
          <w:trHeight w:val="240"/>
        </w:trPr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«ПКТ</w:t>
            </w:r>
          </w:p>
        </w:tc>
        <w:tc>
          <w:tcPr>
            <w:tcW w:w="4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Предварительное таможенное декларирование товаров, перемещаемых через таможенную границу Евразийского экономического союза в несобранном или разобранном виде, в том числе в некомплектном или незавершенном виде (декларация на товары в отношении компонента) (для Российской Федерации)</w:t>
            </w:r>
          </w:p>
        </w:tc>
      </w:tr>
      <w:tr w:rsidR="003E784E" w:rsidRPr="003E784E" w:rsidTr="003E784E">
        <w:trPr>
          <w:trHeight w:val="240"/>
        </w:trPr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ППК</w:t>
            </w:r>
          </w:p>
        </w:tc>
        <w:tc>
          <w:tcPr>
            <w:tcW w:w="4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Предварительное таможенное декларирование товаров, перемещаемых через таможенную границу Евразийского экономического союза в несобранном или разобранном виде, в том числе в некомплектном или незавершенном виде (декларация на товары в отношении последнего компонента) (для Российской Федерации)»;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б) после позиции с кодом ЗПК дополнить позициями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8462"/>
      </w:tblGrid>
      <w:tr w:rsidR="003E784E" w:rsidRPr="003E784E" w:rsidTr="003E784E">
        <w:trPr>
          <w:trHeight w:val="240"/>
        </w:trPr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«ЗКТ</w:t>
            </w:r>
          </w:p>
        </w:tc>
        <w:tc>
          <w:tcPr>
            <w:tcW w:w="4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таможенного декларирования товаров, перемещаемых через таможенную границу Евразийского экономического союза в несобранном или разобранном виде, в том числе в некомплектном или незавершенном виде (заявление на условный выпуск компонентов) (для Российской Федерации)</w:t>
            </w:r>
          </w:p>
        </w:tc>
      </w:tr>
      <w:tr w:rsidR="003E784E" w:rsidRPr="003E784E" w:rsidTr="003E784E">
        <w:trPr>
          <w:trHeight w:val="240"/>
        </w:trPr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ЗПЗ</w:t>
            </w:r>
          </w:p>
        </w:tc>
        <w:tc>
          <w:tcPr>
            <w:tcW w:w="4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таможенного декларирования товаров, перемещаемых через таможенную границу Евразийского экономического союза в несобранном или разобранном виде, в том числе в некомплектном или незавершенном виде (итоговая декларация на товары) (для Российской Федерации)».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3. В классификаторе льгот по уплате таможенных платежей (Приложение 7):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а) в пункте 4.1.1 подраздела 4.1: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позицию с кодом ВБ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1263"/>
      </w:tblGrid>
      <w:tr w:rsidR="003E784E" w:rsidRPr="003E784E" w:rsidTr="003E784E">
        <w:trPr>
          <w:trHeight w:val="238"/>
        </w:trPr>
        <w:tc>
          <w:tcPr>
            <w:tcW w:w="4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«Освобождение от уплаты таможенных сборов за таможенные операции в отношении валют государств – членов Евразийского экономического союза, иностранной валюты (за исключением используемой в нумизматических целях), а также ценных бумаг, выпущенных в обращение</w:t>
            </w:r>
          </w:p>
        </w:tc>
        <w:tc>
          <w:tcPr>
            <w:tcW w:w="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ВБ»;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позицию с кодом НС исключить;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позиции с кодом ЗМ слова «в отношении таких товаров представляется полное условное освобождение от» заменить словами «такие товары помещаются под таможенную процедуру временного ввоза (допуска) без»;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позицию с кодом СМ после слов «ввоза (допуска)» дополнить словами «без уплаты таможенных пошлин, налогов»;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позицию с кодом КЦ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1263"/>
      </w:tblGrid>
      <w:tr w:rsidR="003E784E" w:rsidRPr="003E784E" w:rsidTr="003E784E">
        <w:trPr>
          <w:trHeight w:val="238"/>
        </w:trPr>
        <w:tc>
          <w:tcPr>
            <w:tcW w:w="4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«Освобождение от уплаты таможенных сборов за таможенные операции в отношении культурных ценностей, помещаемых под таможенную процедуру временного ввоза (допуска) или таможенную процедуру временного вывоза государственными, негосударственными и муниципальными музеями, государственными и негосударственными архивами, библиотеками, иными государственными и муниципальными хранилищами культурных ценностей в целях их экспонирования и при завершении действия указанных процедур помещением товаров под таможенную процедуру реэкспорта и реимпорта товаров соответственно, а также в отношении культурных ценностей, помещаемых под таможенную процедуру выпуска для внутреннего потребления</w:t>
            </w:r>
          </w:p>
        </w:tc>
        <w:tc>
          <w:tcPr>
            <w:tcW w:w="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позиции с кодом КЦ дополнить позицией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1263"/>
      </w:tblGrid>
      <w:tr w:rsidR="003E784E" w:rsidRPr="003E784E" w:rsidTr="003E784E">
        <w:trPr>
          <w:trHeight w:val="238"/>
        </w:trPr>
        <w:tc>
          <w:tcPr>
            <w:tcW w:w="4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«Освобождение от уплаты таможенных сборов за таможенные операции в отношении культурных ценностей, возвращаемых в случае незаконного ввоза в Российскую Федерацию или незаконного вывоза из Российской Федерации</w:t>
            </w:r>
          </w:p>
        </w:tc>
        <w:tc>
          <w:tcPr>
            <w:tcW w:w="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позицию с кодом РУ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1263"/>
      </w:tblGrid>
      <w:tr w:rsidR="003E784E" w:rsidRPr="003E784E" w:rsidTr="003E784E">
        <w:trPr>
          <w:trHeight w:val="238"/>
        </w:trPr>
        <w:tc>
          <w:tcPr>
            <w:tcW w:w="4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«Освобождение от уплаты таможенных сборов за таможенные операции в отношении товаров, которые оказались уничтожены, безвозвратно утеряны вследствие аварии или действия непреодолимой силы либо в результате естественной убыли при нормальных условиях перевозки (транспортировки) и (или) хранения</w:t>
            </w:r>
          </w:p>
        </w:tc>
        <w:tc>
          <w:tcPr>
            <w:tcW w:w="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позиции с кодом ЗК слова «или реимпорта» исключить;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позицию с </w:t>
      </w:r>
      <w:proofErr w:type="gramStart"/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кодом</w:t>
      </w:r>
      <w:proofErr w:type="gramEnd"/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1263"/>
      </w:tblGrid>
      <w:tr w:rsidR="003E784E" w:rsidRPr="003E784E" w:rsidTr="003E784E">
        <w:trPr>
          <w:trHeight w:val="238"/>
        </w:trPr>
        <w:tc>
          <w:tcPr>
            <w:tcW w:w="4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«Освобождение от уплаты таможенных сборов за таможенные операции в отношении товаров, предназначенных для проведения с ними или с их использованием испытаний, проверок, экспериментов и (или) показа свойств и характеристик, ввозимых в Российскую Федерацию в соответствии с таможенной процедурой временного ввоза (допуска) без уплаты таможенных пошлин, налогов или вывозимых из Российской Федерации в соответствии с таможенной процедурой временного вывоза</w:t>
            </w:r>
          </w:p>
        </w:tc>
        <w:tc>
          <w:tcPr>
            <w:tcW w:w="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б) в пункте 4.4.1 подраздела 4.4: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позицию с кодом ХТ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1263"/>
      </w:tblGrid>
      <w:tr w:rsidR="003E784E" w:rsidRPr="003E784E" w:rsidTr="003E784E">
        <w:trPr>
          <w:trHeight w:val="238"/>
        </w:trPr>
        <w:tc>
          <w:tcPr>
            <w:tcW w:w="4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«Освобождение от уплаты НДС в отношении ввозимых в Российскую Федерацию медицинских изделий</w:t>
            </w:r>
          </w:p>
        </w:tc>
        <w:tc>
          <w:tcPr>
            <w:tcW w:w="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ХТ»;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позиции с кодом ХС слова «важнейшей и жизненно необходимой медицинской техники» заменить словами «медицинских изделий, освобождаемых от уплаты НДС»;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позиции с кодами ХО и ХК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1263"/>
      </w:tblGrid>
      <w:tr w:rsidR="003E784E" w:rsidRPr="003E784E" w:rsidTr="003E784E">
        <w:trPr>
          <w:trHeight w:val="240"/>
        </w:trPr>
        <w:tc>
          <w:tcPr>
            <w:tcW w:w="4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«Освобождение от уплаты НДС в отношении ввозимых в Российскую Федерацию очков корригирующих (для коррекции зрения), линз для коррекции зрения, оправ для очков корригирующих (для коррекции зрения)</w:t>
            </w:r>
          </w:p>
        </w:tc>
        <w:tc>
          <w:tcPr>
            <w:tcW w:w="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</w:t>
            </w:r>
          </w:p>
        </w:tc>
      </w:tr>
      <w:tr w:rsidR="003E784E" w:rsidRPr="003E784E" w:rsidTr="003E784E">
        <w:trPr>
          <w:trHeight w:val="240"/>
        </w:trPr>
        <w:tc>
          <w:tcPr>
            <w:tcW w:w="4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Освобождение от уплаты НДС в отношении ввозимых в Российскую Федерацию сырья и комплектующих изделий для производства очков корригирующих (для коррекции зрения), линз для коррекции зрения, оправ для очков корригирующих (для коррекции зрения)</w:t>
            </w:r>
          </w:p>
        </w:tc>
        <w:tc>
          <w:tcPr>
            <w:tcW w:w="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ХК»;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позиции с кодом ЛС слова «, включая лекарственные субстанции» заменить словами «(включая фармацевтические субстанции), в том числе предназначенных для проведения клинических исследований лекарственных препаратов»;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позиции с кодом ЛМ слова «изделий медицинского назначения» заменить словами «медицинских изделий»;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дополнить позицией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1263"/>
      </w:tblGrid>
      <w:tr w:rsidR="003E784E" w:rsidRPr="003E784E" w:rsidTr="003E784E">
        <w:trPr>
          <w:trHeight w:val="238"/>
        </w:trPr>
        <w:tc>
          <w:tcPr>
            <w:tcW w:w="4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«Освобождение от уплаты НДС в отношении ввозимых в Российскую Федерацию культурных ценностей, не указанных в подпункте 4 статьи 150 Налогового кодекса Российской Федерации, при условии их отнесения к таковым в соответствии с законодательством Российской Федерации о вывозе и ввозе культурных ценностей</w:t>
            </w:r>
          </w:p>
        </w:tc>
        <w:tc>
          <w:tcPr>
            <w:tcW w:w="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КЛ».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4. В классификаторе видов документов и сведений (Приложение 8):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а) раздел 7 после позиции с кодом 07035 дополнить позициями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741"/>
      </w:tblGrid>
      <w:tr w:rsidR="003E784E" w:rsidRPr="003E784E" w:rsidTr="003E784E">
        <w:trPr>
          <w:trHeight w:val="240"/>
        </w:trPr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«07036</w:t>
            </w:r>
          </w:p>
        </w:tc>
        <w:tc>
          <w:tcPr>
            <w:tcW w:w="4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подтверждающий соблюдение условий, при которых обеспечение исполнения обязанности по уплате таможенных пошлин, налогов, специальных, антидемпинговых, компенсационных пошлин не предоставляется</w:t>
            </w:r>
          </w:p>
        </w:tc>
      </w:tr>
      <w:tr w:rsidR="003E784E" w:rsidRPr="003E784E" w:rsidTr="003E784E">
        <w:trPr>
          <w:trHeight w:val="240"/>
        </w:trPr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07037</w:t>
            </w:r>
          </w:p>
        </w:tc>
        <w:tc>
          <w:tcPr>
            <w:tcW w:w="4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Регистрационный номер инвестиционного проекта по реестру инвестиционных проектов, соответствующих приоритетным видам деятельности (секторам экономики) государств – членов Евразийского экономического союза в соответствии с законодательством этих государств (для Республики Беларусь, </w:t>
            </w:r>
            <w:proofErr w:type="spellStart"/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Кыргызской</w:t>
            </w:r>
            <w:proofErr w:type="spellEnd"/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Республики и Российской Федерации)»;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б) раздел 8 после позиции с кодом 08014 дополнить позициями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741"/>
      </w:tblGrid>
      <w:tr w:rsidR="003E784E" w:rsidRPr="003E784E" w:rsidTr="003E784E">
        <w:trPr>
          <w:trHeight w:val="240"/>
        </w:trPr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«08015</w:t>
            </w:r>
          </w:p>
        </w:tc>
        <w:tc>
          <w:tcPr>
            <w:tcW w:w="4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уполномоченного органа (организации) либо независимой экспертной организации государства – члена Евразийского экономического союза о нормах выхода продуктов переработки, образовавшихся в результате совершения операций по переработке на таможенной территории Евразийского экономического союза</w:t>
            </w:r>
          </w:p>
        </w:tc>
      </w:tr>
      <w:tr w:rsidR="003E784E" w:rsidRPr="003E784E" w:rsidTr="003E784E">
        <w:trPr>
          <w:trHeight w:val="240"/>
        </w:trPr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08016</w:t>
            </w:r>
          </w:p>
        </w:tc>
        <w:tc>
          <w:tcPr>
            <w:tcW w:w="4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устанавливающий стандартные нормы выхода продуктов переработки, образовавшихся в результате совершения операций по переработке на таможенной территории Евразийского экономического союза»;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в) в разделе 11: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позицию с кодом 11003 дополнить словами «, или заявление о выпуске товаров до подачи декларации на товары»;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позиции с кодом 11003 дополнить позицией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741"/>
      </w:tblGrid>
      <w:tr w:rsidR="003E784E" w:rsidRPr="003E784E" w:rsidTr="003E784E">
        <w:trPr>
          <w:trHeight w:val="238"/>
        </w:trPr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«11005</w:t>
            </w:r>
          </w:p>
        </w:tc>
        <w:tc>
          <w:tcPr>
            <w:tcW w:w="4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транспортной экспедиции».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5. В классификаторе видов налогов, сборов и иных платежей, взимание которых возложено на таможенные органы (Приложение 9):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а) в подразделе 2.7: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позиции с кодом 9090 дополнить позициями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3"/>
        <w:gridCol w:w="1804"/>
      </w:tblGrid>
      <w:tr w:rsidR="003E784E" w:rsidRPr="003E784E" w:rsidTr="003E784E">
        <w:trPr>
          <w:trHeight w:val="240"/>
        </w:trPr>
        <w:tc>
          <w:tcPr>
            <w:tcW w:w="4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«Обеспечение исполнения обязанностей юридического лица, осуществляющего деятельность в сфере таможенного дела в качестве таможенного представителя и таможенного перевозчика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9810</w:t>
            </w:r>
          </w:p>
        </w:tc>
      </w:tr>
      <w:tr w:rsidR="003E784E" w:rsidRPr="003E784E" w:rsidTr="003E784E">
        <w:trPr>
          <w:trHeight w:val="240"/>
        </w:trPr>
        <w:tc>
          <w:tcPr>
            <w:tcW w:w="4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исполнения обязанностей юридического лица, осуществляющего деятельность в сфере таможенного дела в качестве таможенного представителя, и обеспечение исполнения обязанностей уполномоченного экономического оператора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9820»;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позиции с кодом 9970 дополнить позициями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3"/>
        <w:gridCol w:w="1804"/>
      </w:tblGrid>
      <w:tr w:rsidR="003E784E" w:rsidRPr="003E784E" w:rsidTr="003E784E">
        <w:trPr>
          <w:trHeight w:val="240"/>
        </w:trPr>
        <w:tc>
          <w:tcPr>
            <w:tcW w:w="4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«Обеспечение исполнения обязанностей юридического лица, осуществляющего деятельность в сфере таможенного дела в качестве таможенного перевозчика, и обеспечение исполнения обязанностей уполномоченного экономического оператора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9980</w:t>
            </w:r>
          </w:p>
        </w:tc>
      </w:tr>
      <w:tr w:rsidR="003E784E" w:rsidRPr="003E784E" w:rsidTr="003E784E">
        <w:trPr>
          <w:trHeight w:val="240"/>
        </w:trPr>
        <w:tc>
          <w:tcPr>
            <w:tcW w:w="4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исполнения обязанностей юридического лица, осуществляющего деятельность в сфере таможенного дела в качестве таможенного представителя и таможенного перевозчика, и обеспечение исполнения обязанностей уполномоченного экономического оператора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9990»;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позиции с кодом 9140 дополнить позицией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3"/>
        <w:gridCol w:w="1804"/>
      </w:tblGrid>
      <w:tr w:rsidR="003E784E" w:rsidRPr="003E784E" w:rsidTr="003E784E">
        <w:trPr>
          <w:trHeight w:val="238"/>
        </w:trPr>
        <w:tc>
          <w:tcPr>
            <w:tcW w:w="4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«Государственная пошлина за выдачу акцизных марок с двухмерным штриховым кодом, содержащим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для маркировки алкогольной продукции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9170»;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б) подраздел 6.1 перед позицией с кодом 1080 дополнить позицией следующего содержания: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3"/>
        <w:gridCol w:w="1804"/>
      </w:tblGrid>
      <w:tr w:rsidR="003E784E" w:rsidRPr="003E784E" w:rsidTr="003E784E">
        <w:trPr>
          <w:trHeight w:val="238"/>
        </w:trPr>
        <w:tc>
          <w:tcPr>
            <w:tcW w:w="4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«Таможенные сборы за принятие таможенным органом предварительного решения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1050».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6. В классификаторе стран мира (Приложение 22) в позиции с кодом SZ слово «СВАЗИЛЕНД» заменить словом «ЭСВАТИНИ».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7. В классификаторе валют (Приложение 23):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а) позицию с кодом 937 дополнить знаком сноски 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5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б) после позиции с кодом 937 дополнить позицией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439"/>
        <w:gridCol w:w="6482"/>
      </w:tblGrid>
      <w:tr w:rsidR="003E784E" w:rsidRPr="003E784E" w:rsidTr="003E784E">
        <w:trPr>
          <w:trHeight w:val="238"/>
        </w:trPr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«928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VES</w:t>
            </w:r>
          </w:p>
        </w:tc>
        <w:tc>
          <w:tcPr>
            <w:tcW w:w="3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84E" w:rsidRPr="003E784E" w:rsidRDefault="003E784E" w:rsidP="003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Боливар </w:t>
            </w:r>
            <w:proofErr w:type="spellStart"/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Соберано</w:t>
            </w:r>
            <w:proofErr w:type="spellEnd"/>
            <w:r w:rsidRPr="003E7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</w:tc>
      </w:tr>
    </w:tbl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в) в позиции с кодом 950 знак сноски 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5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» заменить знаком сноски 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6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г) в позиции с кодом 952 знак сноски 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6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» заменить знаком сноски 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7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д) в сносках: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сноски 4 дополнить сноской следующего содержания:</w:t>
      </w:r>
    </w:p>
    <w:p w:rsidR="003E784E" w:rsidRPr="003E784E" w:rsidRDefault="003E784E" w:rsidP="003E78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5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применяется с 20 августа 2018 г.»;</w:t>
      </w:r>
    </w:p>
    <w:p w:rsidR="003E784E" w:rsidRPr="003E784E" w:rsidRDefault="003E784E" w:rsidP="003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знаки сносок 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5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» и 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6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» заменить соответственно знаками сносок 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6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» и «</w:t>
      </w:r>
      <w:r w:rsidRPr="003E784E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7</w:t>
      </w:r>
      <w:r w:rsidRPr="003E784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3E784E" w:rsidRPr="003E784E" w:rsidRDefault="003E784E" w:rsidP="003E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E784E" w:rsidRPr="003E78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D1" w:rsidRDefault="008C41D1" w:rsidP="002D6147">
      <w:pPr>
        <w:spacing w:after="0" w:line="240" w:lineRule="auto"/>
      </w:pPr>
      <w:r>
        <w:separator/>
      </w:r>
    </w:p>
  </w:endnote>
  <w:endnote w:type="continuationSeparator" w:id="0">
    <w:p w:rsidR="008C41D1" w:rsidRDefault="008C41D1" w:rsidP="002D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D1" w:rsidRDefault="008C41D1" w:rsidP="002D6147">
      <w:pPr>
        <w:spacing w:after="0" w:line="240" w:lineRule="auto"/>
      </w:pPr>
      <w:r>
        <w:separator/>
      </w:r>
    </w:p>
  </w:footnote>
  <w:footnote w:type="continuationSeparator" w:id="0">
    <w:p w:rsidR="008C41D1" w:rsidRDefault="008C41D1" w:rsidP="002D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47" w:rsidRDefault="002D614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6147" w:rsidRPr="002D6147" w:rsidRDefault="002D614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06.06.2019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D6147" w:rsidRPr="002D6147" w:rsidRDefault="002D614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06.06.2019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E2C86"/>
    <w:multiLevelType w:val="multilevel"/>
    <w:tmpl w:val="B5A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26E26"/>
    <w:multiLevelType w:val="multilevel"/>
    <w:tmpl w:val="E3F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3D"/>
    <w:rsid w:val="0001342F"/>
    <w:rsid w:val="00051B0B"/>
    <w:rsid w:val="0008536B"/>
    <w:rsid w:val="00113F69"/>
    <w:rsid w:val="00141F5F"/>
    <w:rsid w:val="00254795"/>
    <w:rsid w:val="0027105A"/>
    <w:rsid w:val="002B2C5D"/>
    <w:rsid w:val="002D0B46"/>
    <w:rsid w:val="002D4646"/>
    <w:rsid w:val="002D6147"/>
    <w:rsid w:val="002D61A4"/>
    <w:rsid w:val="003D59B9"/>
    <w:rsid w:val="003E784E"/>
    <w:rsid w:val="008453F1"/>
    <w:rsid w:val="008A142A"/>
    <w:rsid w:val="008C41D1"/>
    <w:rsid w:val="00B44369"/>
    <w:rsid w:val="00B661B8"/>
    <w:rsid w:val="00DC6CF6"/>
    <w:rsid w:val="00E6353D"/>
    <w:rsid w:val="00E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1C873-A8AB-4527-A454-87DF737A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7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784E"/>
  </w:style>
  <w:style w:type="character" w:customStyle="1" w:styleId="promulgator">
    <w:name w:val="promulgator"/>
    <w:basedOn w:val="a0"/>
    <w:rsid w:val="003E784E"/>
  </w:style>
  <w:style w:type="paragraph" w:customStyle="1" w:styleId="newncpi">
    <w:name w:val="newncpi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E784E"/>
  </w:style>
  <w:style w:type="character" w:customStyle="1" w:styleId="number">
    <w:name w:val="number"/>
    <w:basedOn w:val="a0"/>
    <w:rsid w:val="003E784E"/>
  </w:style>
  <w:style w:type="paragraph" w:customStyle="1" w:styleId="titlencpi">
    <w:name w:val="titlencpi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E784E"/>
  </w:style>
  <w:style w:type="character" w:customStyle="1" w:styleId="pers">
    <w:name w:val="pers"/>
    <w:basedOn w:val="a0"/>
    <w:rsid w:val="003E784E"/>
  </w:style>
  <w:style w:type="paragraph" w:customStyle="1" w:styleId="append1">
    <w:name w:val="append1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7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3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1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5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B0B"/>
    <w:rPr>
      <w:color w:val="0000FF"/>
      <w:u w:val="single"/>
    </w:rPr>
  </w:style>
  <w:style w:type="character" w:customStyle="1" w:styleId="clear">
    <w:name w:val="clear"/>
    <w:basedOn w:val="a0"/>
    <w:rsid w:val="00051B0B"/>
  </w:style>
  <w:style w:type="paragraph" w:styleId="a5">
    <w:name w:val="Balloon Text"/>
    <w:basedOn w:val="a"/>
    <w:link w:val="a6"/>
    <w:uiPriority w:val="99"/>
    <w:semiHidden/>
    <w:unhideWhenUsed/>
    <w:rsid w:val="0005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B0B"/>
    <w:rPr>
      <w:rFonts w:ascii="Tahoma" w:hAnsi="Tahoma" w:cs="Tahoma"/>
      <w:sz w:val="16"/>
      <w:szCs w:val="16"/>
    </w:rPr>
  </w:style>
  <w:style w:type="character" w:customStyle="1" w:styleId="rednoun">
    <w:name w:val="rednoun"/>
    <w:basedOn w:val="a0"/>
    <w:rsid w:val="00B44369"/>
  </w:style>
  <w:style w:type="paragraph" w:styleId="a7">
    <w:name w:val="header"/>
    <w:basedOn w:val="a"/>
    <w:link w:val="a8"/>
    <w:uiPriority w:val="99"/>
    <w:unhideWhenUsed/>
    <w:rsid w:val="002D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147"/>
  </w:style>
  <w:style w:type="paragraph" w:styleId="a9">
    <w:name w:val="footer"/>
    <w:basedOn w:val="a"/>
    <w:link w:val="aa"/>
    <w:uiPriority w:val="99"/>
    <w:unhideWhenUsed/>
    <w:rsid w:val="002D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12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3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0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9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5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4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1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49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51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Анжелика</dc:creator>
  <cp:lastModifiedBy>Замятин Сергей</cp:lastModifiedBy>
  <cp:revision>2</cp:revision>
  <dcterms:created xsi:type="dcterms:W3CDTF">2019-06-06T03:00:00Z</dcterms:created>
  <dcterms:modified xsi:type="dcterms:W3CDTF">2019-06-06T03:00:00Z</dcterms:modified>
</cp:coreProperties>
</file>