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0B60DE">
        <w:rPr>
          <w:rFonts w:ascii="Times New Roman" w:eastAsia="Times New Roman" w:hAnsi="Times New Roman" w:cs="Times New Roman"/>
          <w:sz w:val="21"/>
          <w:szCs w:val="21"/>
          <w:lang w:eastAsia="ru-RU"/>
        </w:rPr>
        <w:t>РЕШЕНИЕ КОЛЛЕГИИ ЕВРАЗИЙСКОЙ ЭКОНОМИЧЕСКОЙ КОМИССИИ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18 июня 2019 г. № 102</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О внесении изменений в Решение Коллегии Евразийской экономической комиссии от 30 июня 2017 г. № 80</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В соответствии с пунктом 2 статьи 57 Договора о Евразийском экономическом союзе от 29 мая 2014 года (далее – Договор), абзацами восьмым и девятым пункта 5 Протокола о техническом регулировании в рамках Евразийского экономического союза (приложение № 9 к Договору), абзацем четвертым пункта 4 Протокола о применении санитарных, ветеринарно-санитарных и карантинных фитосанитарных мер (приложение № 12 к Договору) и пунктами 6, 9 и 21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и в связи с принятием Решения Совета Евразийской экономической комиссии от 18 апреля 2018 г. № 44 Коллегия Евразийской экономической комиссии РЕШИЛА:</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1. Внести в Решение Коллегии Евразийской экономической комиссии от 30 июня 2017 г. № 80 «О свидетельствах о государственной регистрации продукции» изменения согласно приложению.</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2. Настоящее Решение вступает в силу по истечении 30 календарных дней с даты его официального опубликования.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678"/>
        <w:gridCol w:w="851"/>
        <w:gridCol w:w="3826"/>
      </w:tblGrid>
      <w:tr w:rsidR="000B60DE" w:rsidRPr="000B60DE" w:rsidTr="000B60DE">
        <w:trPr>
          <w:tblCellSpacing w:w="0" w:type="dxa"/>
        </w:trPr>
        <w:tc>
          <w:tcPr>
            <w:tcW w:w="2500"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Председатель Коллегии</w:t>
            </w:r>
            <w:r w:rsidRPr="000B60DE">
              <w:rPr>
                <w:rFonts w:ascii="Times New Roman" w:eastAsia="Times New Roman" w:hAnsi="Times New Roman" w:cs="Times New Roman"/>
                <w:sz w:val="21"/>
                <w:szCs w:val="21"/>
                <w:lang w:eastAsia="ru-RU"/>
              </w:rPr>
              <w:br/>
              <w:t>Евразийской экономической комиссии</w:t>
            </w:r>
          </w:p>
        </w:tc>
        <w:tc>
          <w:tcPr>
            <w:tcW w:w="2500" w:type="pct"/>
            <w:gridSpan w:val="2"/>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0DE">
              <w:rPr>
                <w:rFonts w:ascii="Times New Roman" w:eastAsia="Times New Roman" w:hAnsi="Times New Roman" w:cs="Times New Roman"/>
                <w:sz w:val="21"/>
                <w:szCs w:val="21"/>
                <w:lang w:eastAsia="ru-RU"/>
              </w:rPr>
              <w:t>Т.Саркисян</w:t>
            </w:r>
            <w:proofErr w:type="spellEnd"/>
          </w:p>
        </w:tc>
      </w:tr>
      <w:tr w:rsidR="000B60DE" w:rsidRPr="000B60DE" w:rsidTr="000B60DE">
        <w:trPr>
          <w:tblCellSpacing w:w="0" w:type="dxa"/>
        </w:trPr>
        <w:tc>
          <w:tcPr>
            <w:tcW w:w="2955" w:type="pct"/>
            <w:gridSpan w:val="2"/>
            <w:vAlign w:val="center"/>
            <w:hideMark/>
          </w:tcPr>
          <w:p w:rsid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2045" w:type="pct"/>
            <w:vAlign w:val="center"/>
            <w:hideMark/>
          </w:tcPr>
          <w:p w:rsidR="000B60DE" w:rsidRDefault="000B60DE" w:rsidP="000B60DE">
            <w:pPr>
              <w:spacing w:before="100" w:beforeAutospacing="1" w:after="100" w:afterAutospacing="1" w:line="240" w:lineRule="auto"/>
              <w:rPr>
                <w:rFonts w:ascii="Times New Roman" w:eastAsia="Times New Roman" w:hAnsi="Times New Roman" w:cs="Times New Roman"/>
                <w:sz w:val="21"/>
                <w:szCs w:val="21"/>
                <w:lang w:eastAsia="ru-RU"/>
              </w:rPr>
            </w:pP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Приложение</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к Решению Коллегии</w:t>
            </w:r>
            <w:r w:rsidRPr="000B60DE">
              <w:rPr>
                <w:rFonts w:ascii="Times New Roman" w:eastAsia="Times New Roman" w:hAnsi="Times New Roman" w:cs="Times New Roman"/>
                <w:sz w:val="21"/>
                <w:szCs w:val="21"/>
                <w:lang w:eastAsia="ru-RU"/>
              </w:rPr>
              <w:br/>
              <w:t>Евразийской экономической комиссии</w:t>
            </w:r>
            <w:r w:rsidRPr="000B60DE">
              <w:rPr>
                <w:rFonts w:ascii="Times New Roman" w:eastAsia="Times New Roman" w:hAnsi="Times New Roman" w:cs="Times New Roman"/>
                <w:sz w:val="21"/>
                <w:szCs w:val="21"/>
                <w:lang w:eastAsia="ru-RU"/>
              </w:rPr>
              <w:br/>
              <w:t>от 18 июня 2019 г. № 102</w:t>
            </w:r>
          </w:p>
        </w:tc>
      </w:tr>
    </w:tbl>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ИЗМЕНЕНИЯ,</w:t>
      </w:r>
      <w:r w:rsidRPr="000B60DE">
        <w:rPr>
          <w:rFonts w:ascii="Times New Roman" w:eastAsia="Times New Roman" w:hAnsi="Times New Roman" w:cs="Times New Roman"/>
          <w:sz w:val="21"/>
          <w:szCs w:val="21"/>
          <w:lang w:eastAsia="ru-RU"/>
        </w:rPr>
        <w:br/>
        <w:t>вносимые в Решение Коллегии Евразийской экономической комиссии от 30 июня 2017 г. № 80</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1. Единую форму свидетельства о государственной регистрации продукции, утвержденную указанным Решением, изложить в следующей редакции:</w:t>
      </w:r>
    </w:p>
    <w:tbl>
      <w:tblPr>
        <w:tblW w:w="5000" w:type="pct"/>
        <w:tblCellSpacing w:w="0" w:type="dxa"/>
        <w:tblCellMar>
          <w:left w:w="0" w:type="dxa"/>
          <w:right w:w="0" w:type="dxa"/>
        </w:tblCellMar>
        <w:tblLook w:val="04A0" w:firstRow="1" w:lastRow="0" w:firstColumn="1" w:lastColumn="0" w:noHBand="0" w:noVBand="1"/>
      </w:tblPr>
      <w:tblGrid>
        <w:gridCol w:w="5529"/>
        <w:gridCol w:w="3826"/>
      </w:tblGrid>
      <w:tr w:rsidR="000B60DE" w:rsidRPr="000B60DE" w:rsidTr="000B60DE">
        <w:trPr>
          <w:tblCellSpacing w:w="0" w:type="dxa"/>
        </w:trPr>
        <w:tc>
          <w:tcPr>
            <w:tcW w:w="2955"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2045"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«УТВЕРЖДЕНА</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Решением Коллегии</w:t>
            </w:r>
            <w:r w:rsidRPr="000B60DE">
              <w:rPr>
                <w:rFonts w:ascii="Times New Roman" w:eastAsia="Times New Roman" w:hAnsi="Times New Roman" w:cs="Times New Roman"/>
                <w:sz w:val="21"/>
                <w:szCs w:val="21"/>
                <w:lang w:eastAsia="ru-RU"/>
              </w:rPr>
              <w:br/>
              <w:t>Евразийской экономической комиссии</w:t>
            </w:r>
            <w:r w:rsidRPr="000B60DE">
              <w:rPr>
                <w:rFonts w:ascii="Times New Roman" w:eastAsia="Times New Roman" w:hAnsi="Times New Roman" w:cs="Times New Roman"/>
                <w:sz w:val="21"/>
                <w:szCs w:val="21"/>
                <w:lang w:eastAsia="ru-RU"/>
              </w:rPr>
              <w:br/>
              <w:t>от 30 июня 2017 г. № 80</w:t>
            </w:r>
            <w:r w:rsidRPr="000B60DE">
              <w:rPr>
                <w:rFonts w:ascii="Times New Roman" w:eastAsia="Times New Roman" w:hAnsi="Times New Roman" w:cs="Times New Roman"/>
                <w:sz w:val="21"/>
                <w:szCs w:val="21"/>
                <w:lang w:eastAsia="ru-RU"/>
              </w:rPr>
              <w:br/>
              <w:t>(в редакции Решения Коллегии</w:t>
            </w:r>
            <w:r w:rsidRPr="000B60DE">
              <w:rPr>
                <w:rFonts w:ascii="Times New Roman" w:eastAsia="Times New Roman" w:hAnsi="Times New Roman" w:cs="Times New Roman"/>
                <w:sz w:val="21"/>
                <w:szCs w:val="21"/>
                <w:lang w:eastAsia="ru-RU"/>
              </w:rPr>
              <w:br/>
              <w:t>Евразийской экономической комиссии</w:t>
            </w:r>
            <w:r w:rsidRPr="000B60DE">
              <w:rPr>
                <w:rFonts w:ascii="Times New Roman" w:eastAsia="Times New Roman" w:hAnsi="Times New Roman" w:cs="Times New Roman"/>
                <w:sz w:val="21"/>
                <w:szCs w:val="21"/>
                <w:lang w:eastAsia="ru-RU"/>
              </w:rPr>
              <w:br/>
              <w:t>от 18 июня 2019 г. № 102)</w:t>
            </w:r>
          </w:p>
        </w:tc>
      </w:tr>
    </w:tbl>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ЕДИНАЯ ФОРМА</w:t>
      </w:r>
      <w:r w:rsidRPr="000B60DE">
        <w:rPr>
          <w:rFonts w:ascii="Times New Roman" w:eastAsia="Times New Roman" w:hAnsi="Times New Roman" w:cs="Times New Roman"/>
          <w:sz w:val="21"/>
          <w:szCs w:val="21"/>
          <w:lang w:eastAsia="ru-RU"/>
        </w:rPr>
        <w:br/>
        <w:t>свидетельства о государственной регистрации продукции</w:t>
      </w:r>
    </w:p>
    <w:tbl>
      <w:tblPr>
        <w:tblW w:w="5000" w:type="pct"/>
        <w:tblCellSpacing w:w="0" w:type="dxa"/>
        <w:tblCellMar>
          <w:left w:w="0" w:type="dxa"/>
          <w:right w:w="0" w:type="dxa"/>
        </w:tblCellMar>
        <w:tblLook w:val="04A0" w:firstRow="1" w:lastRow="0" w:firstColumn="1" w:lastColumn="0" w:noHBand="0" w:noVBand="1"/>
      </w:tblPr>
      <w:tblGrid>
        <w:gridCol w:w="8917"/>
        <w:gridCol w:w="438"/>
      </w:tblGrid>
      <w:tr w:rsidR="000B60DE" w:rsidRPr="000B60DE" w:rsidTr="000B60DE">
        <w:trPr>
          <w:tblCellSpacing w:w="0" w:type="dxa"/>
        </w:trPr>
        <w:tc>
          <w:tcPr>
            <w:tcW w:w="476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ЕВРАЗИЙСКИЙ ЭКОНОМИЧЕСКИЙ СОЮЗ</w:t>
            </w:r>
          </w:p>
        </w:tc>
        <w:tc>
          <w:tcPr>
            <w:tcW w:w="234"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(1)</w:t>
            </w:r>
          </w:p>
        </w:tc>
      </w:tr>
    </w:tbl>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lastRenderedPageBreak/>
        <w:t> </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(уполномоченный орган государства – члена Евразийского экономического союза)</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1699"/>
        <w:gridCol w:w="7218"/>
        <w:gridCol w:w="438"/>
      </w:tblGrid>
      <w:tr w:rsidR="000B60DE" w:rsidRPr="000B60DE" w:rsidTr="000B60DE">
        <w:trPr>
          <w:tblCellSpacing w:w="0" w:type="dxa"/>
        </w:trPr>
        <w:tc>
          <w:tcPr>
            <w:tcW w:w="90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(2)</w:t>
            </w:r>
          </w:p>
        </w:tc>
        <w:tc>
          <w:tcPr>
            <w:tcW w:w="385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СВИДЕТЕЛЬСТВО</w:t>
            </w:r>
            <w:r w:rsidRPr="000B60DE">
              <w:rPr>
                <w:rFonts w:ascii="Times New Roman" w:eastAsia="Times New Roman" w:hAnsi="Times New Roman" w:cs="Times New Roman"/>
                <w:sz w:val="21"/>
                <w:szCs w:val="21"/>
                <w:lang w:eastAsia="ru-RU"/>
              </w:rPr>
              <w:br/>
              <w:t>о государственной регистрации продукции</w:t>
            </w:r>
          </w:p>
        </w:tc>
        <w:tc>
          <w:tcPr>
            <w:tcW w:w="234"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r>
      <w:tr w:rsidR="000B60DE" w:rsidRPr="000B60DE" w:rsidTr="000B60DE">
        <w:trPr>
          <w:tblCellSpacing w:w="0" w:type="dxa"/>
        </w:trPr>
        <w:tc>
          <w:tcPr>
            <w:tcW w:w="90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385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 _____________ от «__» _______________ г.</w:t>
            </w:r>
          </w:p>
        </w:tc>
        <w:tc>
          <w:tcPr>
            <w:tcW w:w="234"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(3)</w:t>
            </w:r>
          </w:p>
        </w:tc>
      </w:tr>
    </w:tbl>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8917"/>
        <w:gridCol w:w="438"/>
      </w:tblGrid>
      <w:tr w:rsidR="000B60DE" w:rsidRPr="000B60DE" w:rsidTr="000B60DE">
        <w:trPr>
          <w:tblCellSpacing w:w="0" w:type="dxa"/>
        </w:trPr>
        <w:tc>
          <w:tcPr>
            <w:tcW w:w="476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ПРОДУКЦИЯ _____________________________________________________________</w:t>
            </w:r>
          </w:p>
        </w:tc>
        <w:tc>
          <w:tcPr>
            <w:tcW w:w="234"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(4)</w:t>
            </w:r>
          </w:p>
        </w:tc>
      </w:tr>
      <w:tr w:rsidR="000B60DE" w:rsidRPr="000B60DE" w:rsidTr="000B60DE">
        <w:trPr>
          <w:tblCellSpacing w:w="0" w:type="dxa"/>
        </w:trPr>
        <w:tc>
          <w:tcPr>
            <w:tcW w:w="476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ИЗГОТОВИТЕЛЬ __________________________________________________________</w:t>
            </w:r>
          </w:p>
        </w:tc>
        <w:tc>
          <w:tcPr>
            <w:tcW w:w="234"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(5)</w:t>
            </w:r>
          </w:p>
        </w:tc>
      </w:tr>
      <w:tr w:rsidR="000B60DE" w:rsidRPr="000B60DE" w:rsidTr="000B60DE">
        <w:trPr>
          <w:tblCellSpacing w:w="0" w:type="dxa"/>
        </w:trPr>
        <w:tc>
          <w:tcPr>
            <w:tcW w:w="476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ЗАЯВИТЕЛЬ ______________________________________________________________</w:t>
            </w:r>
          </w:p>
        </w:tc>
        <w:tc>
          <w:tcPr>
            <w:tcW w:w="234"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(6)</w:t>
            </w:r>
          </w:p>
        </w:tc>
      </w:tr>
      <w:tr w:rsidR="000B60DE" w:rsidRPr="000B60DE" w:rsidTr="000B60DE">
        <w:trPr>
          <w:tblCellSpacing w:w="0" w:type="dxa"/>
        </w:trPr>
        <w:tc>
          <w:tcPr>
            <w:tcW w:w="476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СООТВЕТСТВУЕТ ________________________________________________________</w:t>
            </w:r>
          </w:p>
        </w:tc>
        <w:tc>
          <w:tcPr>
            <w:tcW w:w="234"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(7)</w:t>
            </w:r>
          </w:p>
        </w:tc>
      </w:tr>
      <w:tr w:rsidR="000B60DE" w:rsidRPr="000B60DE" w:rsidTr="000B60DE">
        <w:trPr>
          <w:tblCellSpacing w:w="0" w:type="dxa"/>
        </w:trPr>
        <w:tc>
          <w:tcPr>
            <w:tcW w:w="476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СВИДЕТЕЛЬСТВО ВЫДАНО НА ОСНОВАНИИ ______________________________</w:t>
            </w:r>
          </w:p>
        </w:tc>
        <w:tc>
          <w:tcPr>
            <w:tcW w:w="234"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(8)</w:t>
            </w:r>
          </w:p>
        </w:tc>
      </w:tr>
      <w:tr w:rsidR="000B60DE" w:rsidRPr="000B60DE" w:rsidTr="000B60DE">
        <w:trPr>
          <w:tblCellSpacing w:w="0" w:type="dxa"/>
        </w:trPr>
        <w:tc>
          <w:tcPr>
            <w:tcW w:w="476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СРОК ДЕЙСТВИЯ ________________________________________________________</w:t>
            </w:r>
          </w:p>
        </w:tc>
        <w:tc>
          <w:tcPr>
            <w:tcW w:w="234"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(9)</w:t>
            </w:r>
          </w:p>
        </w:tc>
      </w:tr>
    </w:tbl>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389"/>
        <w:gridCol w:w="702"/>
        <w:gridCol w:w="1723"/>
        <w:gridCol w:w="277"/>
        <w:gridCol w:w="1834"/>
        <w:gridCol w:w="430"/>
      </w:tblGrid>
      <w:tr w:rsidR="000B60DE" w:rsidRPr="000B60DE" w:rsidTr="000B60DE">
        <w:trPr>
          <w:tblCellSpacing w:w="0" w:type="dxa"/>
        </w:trPr>
        <w:tc>
          <w:tcPr>
            <w:tcW w:w="234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w:t>
            </w:r>
          </w:p>
        </w:tc>
        <w:tc>
          <w:tcPr>
            <w:tcW w:w="375"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М.П.</w:t>
            </w:r>
          </w:p>
        </w:tc>
        <w:tc>
          <w:tcPr>
            <w:tcW w:w="921"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w:t>
            </w:r>
          </w:p>
        </w:tc>
        <w:tc>
          <w:tcPr>
            <w:tcW w:w="14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80"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w:t>
            </w:r>
          </w:p>
        </w:tc>
        <w:tc>
          <w:tcPr>
            <w:tcW w:w="230"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(10)</w:t>
            </w:r>
          </w:p>
        </w:tc>
      </w:tr>
      <w:tr w:rsidR="000B60DE" w:rsidRPr="000B60DE" w:rsidTr="000B60DE">
        <w:trPr>
          <w:tblCellSpacing w:w="0" w:type="dxa"/>
        </w:trPr>
        <w:tc>
          <w:tcPr>
            <w:tcW w:w="234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(должность руководителя (уполномоченного лица) уполномоченного органа государства – члена Евразийского экономического союза)</w:t>
            </w:r>
          </w:p>
        </w:tc>
        <w:tc>
          <w:tcPr>
            <w:tcW w:w="375"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21"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(подпись)</w:t>
            </w:r>
          </w:p>
        </w:tc>
        <w:tc>
          <w:tcPr>
            <w:tcW w:w="14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80"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(Ф.И.О.)</w:t>
            </w:r>
          </w:p>
        </w:tc>
        <w:tc>
          <w:tcPr>
            <w:tcW w:w="230"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r>
      <w:tr w:rsidR="000B60DE" w:rsidRPr="000B60DE" w:rsidTr="000B60DE">
        <w:trPr>
          <w:tblCellSpacing w:w="0" w:type="dxa"/>
        </w:trPr>
        <w:tc>
          <w:tcPr>
            <w:tcW w:w="2346"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375"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21"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14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80"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 _____ </w:t>
            </w:r>
          </w:p>
        </w:tc>
        <w:tc>
          <w:tcPr>
            <w:tcW w:w="230"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(11)</w:t>
            </w:r>
          </w:p>
        </w:tc>
      </w:tr>
    </w:tbl>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ЕВРАЗИЙСКИЙ ЭКОНОМИЧЕСКИЙ СОЮЗ</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(уполномоченный орган государства – члена Евразийского экономического союза)</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ПРИЛОЖЕНИЕ</w:t>
      </w:r>
      <w:r w:rsidRPr="000B60DE">
        <w:rPr>
          <w:rFonts w:ascii="Times New Roman" w:eastAsia="Times New Roman" w:hAnsi="Times New Roman" w:cs="Times New Roman"/>
          <w:sz w:val="21"/>
          <w:szCs w:val="21"/>
          <w:lang w:eastAsia="ru-RU"/>
        </w:rPr>
        <w:br/>
        <w:t>к свидетельству о государственной регистрации продукции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 _______________ от «__» ____________ _____ г.</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lastRenderedPageBreak/>
        <w:t>______________________________________________________________________________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______________________________________________________________________________</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4675"/>
        <w:gridCol w:w="735"/>
        <w:gridCol w:w="1738"/>
        <w:gridCol w:w="372"/>
        <w:gridCol w:w="1835"/>
      </w:tblGrid>
      <w:tr w:rsidR="000B60DE" w:rsidRPr="000B60DE" w:rsidTr="000B60DE">
        <w:trPr>
          <w:tblCellSpacing w:w="0" w:type="dxa"/>
        </w:trPr>
        <w:tc>
          <w:tcPr>
            <w:tcW w:w="249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______________________________________</w:t>
            </w:r>
          </w:p>
        </w:tc>
        <w:tc>
          <w:tcPr>
            <w:tcW w:w="393"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М.П.</w:t>
            </w:r>
          </w:p>
        </w:tc>
        <w:tc>
          <w:tcPr>
            <w:tcW w:w="929"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w:t>
            </w:r>
          </w:p>
        </w:tc>
        <w:tc>
          <w:tcPr>
            <w:tcW w:w="199"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82"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_______________</w:t>
            </w:r>
          </w:p>
        </w:tc>
      </w:tr>
      <w:tr w:rsidR="000B60DE" w:rsidRPr="000B60DE" w:rsidTr="000B60DE">
        <w:trPr>
          <w:tblCellSpacing w:w="0" w:type="dxa"/>
        </w:trPr>
        <w:tc>
          <w:tcPr>
            <w:tcW w:w="249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(должность руководителя (уполномоченного лица) уполномоченного органа государства – члена Евразийского экономического союза)</w:t>
            </w:r>
          </w:p>
        </w:tc>
        <w:tc>
          <w:tcPr>
            <w:tcW w:w="393"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29"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(подпись)</w:t>
            </w:r>
          </w:p>
        </w:tc>
        <w:tc>
          <w:tcPr>
            <w:tcW w:w="199"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82"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(Ф.И.О.)</w:t>
            </w:r>
          </w:p>
        </w:tc>
      </w:tr>
      <w:tr w:rsidR="000B60DE" w:rsidRPr="000B60DE" w:rsidTr="000B60DE">
        <w:trPr>
          <w:tblCellSpacing w:w="0" w:type="dxa"/>
        </w:trPr>
        <w:tc>
          <w:tcPr>
            <w:tcW w:w="249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393"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29"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199"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82"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r>
      <w:tr w:rsidR="000B60DE" w:rsidRPr="000B60DE" w:rsidTr="000B60DE">
        <w:trPr>
          <w:tblCellSpacing w:w="0" w:type="dxa"/>
        </w:trPr>
        <w:tc>
          <w:tcPr>
            <w:tcW w:w="2498"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Страница ___ из ______</w:t>
            </w:r>
          </w:p>
        </w:tc>
        <w:tc>
          <w:tcPr>
            <w:tcW w:w="393"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29"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199"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tc>
        <w:tc>
          <w:tcPr>
            <w:tcW w:w="982" w:type="pct"/>
            <w:vAlign w:val="center"/>
            <w:hideMark/>
          </w:tcPr>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 ______».</w:t>
            </w:r>
          </w:p>
        </w:tc>
      </w:tr>
    </w:tbl>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r w:rsidRPr="000B60DE">
        <w:rPr>
          <w:rFonts w:ascii="Times New Roman" w:eastAsia="Times New Roman" w:hAnsi="Times New Roman" w:cs="Times New Roman"/>
          <w:sz w:val="21"/>
          <w:szCs w:val="21"/>
          <w:lang w:eastAsia="ru-RU"/>
        </w:rPr>
        <w:t>2. В Правилах оформления свидетельства о государственной регистрации продукции, утвержденных указанным Решением:</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а) пункт 2 дополнить абзацем следующего содержания: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«Свидетельство может оформляться в виде электронного документа.»;</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б) абзац второй подпункта «а» пункта 5 дополнить словами «(может представляться в виде электронного документа)»;</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в) пункты 7 и 8 изложить в следующей редакции: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«7. В целях оформления свидетельства исследования (испытания) и измерения продукции проводятся аккредитованными испытательными лабораториями (центрами), включенными в единый реестр органов по оценке соответствия Союза (далее – испытательные лаборатории (центры)).</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8. В случае оформления свидетельства, подтверждающего соответствие продукции требованиям технического регламента (технических регламентов), идентификацию и отбор проб (образцов) продукции в целях проведения исследований (испытаний) и измерений проводит изготовитель, или заявитель, или по поручению (заявлению) заявителя и в его присутствии испытательная лаборатория (центр) по правилам, установленным в документах,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соответствия объектов технического регулирования, на складе изготовителя (для продукции, изготовленной на таможенной территории Союза) либо на складе изготовителя или заявителя (для продукции, изготовленной за пределами таможенной территории Союза). Допускается проведение отбора проб (образцов) продукции аккредитованным органом инспекции государства-члена.</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В случае оформления свидетельства, подтверждающего соответствие продукции Единым санитарным требованиям, отбор проб (образцов) продукции, изготовленной на таможенной территории Союза, в целях проведения исследований (испытаний) и измерений осуществляется испытательными лабораториями (центрами).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Пробы (образцы) продукции, изготовленной вне таможенной территории Союза, в целях проведения исследований (испытаний) и измерений продукции на ее соответствие Единым санитарным требованиям предоставляются с сопроводительным письмом изготовителя продукции (уполномоченного изготовителем лица) и с приложением копии договора с испытательной лабораторией (центром) или письма испытательной лаборатории (центра). Пробы (образцы) продукции, поступившие почтовыми отправлениями, и копии товаросопроводительных документов принимаются без отметки «Ввоз разрешен».»;</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г) пункт 19 изложить в следующей редакции: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lastRenderedPageBreak/>
        <w:t>«19. В случае оформления свидетельства, подтверждающего соответствие продукции требованиям технического регламента (технических регламентов), такое свидетельство действует с даты его выдачи в течение 5 лет (если иное не предусмотрено техническим регламентом (техническими регламентами)).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Действие свидетельства, подтверждающего соответствие продукции требованиям технического регламента (технических регламентов), распространяется на продукцию, изготовленную с даты изготовления отобранных проб (образцов) продукции, прошедших исследования (испытания) и измерения.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В отношении продукции, выпущенной в обращение на таможенной территории Союза в течение срока действия свидетельства, подтверждающего соответствие продукции требованиям технического регламента (технических регламентов), допускается реализация такой продукции до конца сроков ее годности (хранения), предусмотренных изготовителем (если иное не предусмотрено техническим регламентом (техническими регламентами)).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В случае оформления свидетельства, подтверждающего соответствие продукции Единым санитарным требованиям, свидетельство действует с даты его выдачи в течение всего периода изготовления продукции или ввоза продукции на таможенную территорию Союза и до полной реализации продукции, находящейся в обращении на таможенной территории Союза (с учетом предусмотренных изготовителем сроков ее годности (хранения)).»;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д) в пункте 21:</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подпункты «и» и «к» изложить в следующей редакции: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«и) в поле 9 – дата прекращения действия свидетельства (число – двумя арабскими цифрами, месяц – двумя арабскими цифрами, год – четырьмя арабскими цифрами). В случае установления бессрочности действия свидетельства производится запись «не ограничен»;</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к) в поле 10 – должность, подпись, фамилия, имя и отчество (при наличии) руководителя (уполномоченного лица) уполномоченного органа, выдавшего свидетельство (с проставлением печати). Использование факсимиле вместо подписи не допускается;»;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дополнить подпунктом «л» следующего содержания: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«л) в поле 11 – типографский номер бланка свидетельства, проставляемый при его изготовлении (не требуется в случае, если свидетельство оформляется в виде электронного документа).»;</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е) в абзаце первом пункта 25 слово «Допускается» заменить словами «В случае оформления свидетельства, подтверждающего соответствие продукции Единым санитарным требованиям, допускается»;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ж) дополнить пунктом 25</w:t>
      </w:r>
      <w:r w:rsidRPr="000B60DE">
        <w:rPr>
          <w:rFonts w:ascii="Times New Roman" w:eastAsia="Times New Roman" w:hAnsi="Times New Roman" w:cs="Times New Roman"/>
          <w:sz w:val="21"/>
          <w:szCs w:val="21"/>
          <w:vertAlign w:val="superscript"/>
          <w:lang w:eastAsia="ru-RU"/>
        </w:rPr>
        <w:t>1</w:t>
      </w:r>
      <w:r w:rsidRPr="000B60DE">
        <w:rPr>
          <w:rFonts w:ascii="Times New Roman" w:eastAsia="Times New Roman" w:hAnsi="Times New Roman" w:cs="Times New Roman"/>
          <w:sz w:val="21"/>
          <w:szCs w:val="21"/>
          <w:lang w:eastAsia="ru-RU"/>
        </w:rPr>
        <w:t xml:space="preserve"> следующего содержания: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«25</w:t>
      </w:r>
      <w:r w:rsidRPr="000B60DE">
        <w:rPr>
          <w:rFonts w:ascii="Times New Roman" w:eastAsia="Times New Roman" w:hAnsi="Times New Roman" w:cs="Times New Roman"/>
          <w:sz w:val="21"/>
          <w:szCs w:val="21"/>
          <w:vertAlign w:val="superscript"/>
          <w:lang w:eastAsia="ru-RU"/>
        </w:rPr>
        <w:t>1</w:t>
      </w:r>
      <w:r w:rsidRPr="000B60DE">
        <w:rPr>
          <w:rFonts w:ascii="Times New Roman" w:eastAsia="Times New Roman" w:hAnsi="Times New Roman" w:cs="Times New Roman"/>
          <w:sz w:val="21"/>
          <w:szCs w:val="21"/>
          <w:lang w:eastAsia="ru-RU"/>
        </w:rPr>
        <w:t>. В случае оформления свидетельства, подтверждающего соответствие продукции требованиям технического регламента (технических регламентов), замена свидетельства (приложения к нему) без проведения дополнительных или повторных исследований (испытаний) и измерений осуществляется в соответствии с пунктом 166 типовых схем оценки соответствия, утвержденных Решением Совета Евразийской экономической комиссии от 18 апреля 2018 г. № 44.»;</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з) пункт 27 изложить в следующей редакции: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 xml:space="preserve">«27. Допускается замена свидетельства (приложения к нему) без представления уполномоченному органу дополнительных протоколов исследований (испытаний) и измерений, экспертных заключений (заключений) на продукцию в случае необходимости дополнения свидетельства (приложения к нему) сведениями, не касающимися показателей безопасности продукции, сведениями о показаниях (противопоказаниях) к применению отдельными группами населения определенных видов продукции </w:t>
      </w:r>
      <w:r w:rsidRPr="000B60DE">
        <w:rPr>
          <w:rFonts w:ascii="Times New Roman" w:eastAsia="Times New Roman" w:hAnsi="Times New Roman" w:cs="Times New Roman"/>
          <w:sz w:val="21"/>
          <w:szCs w:val="21"/>
          <w:lang w:eastAsia="ru-RU"/>
        </w:rPr>
        <w:lastRenderedPageBreak/>
        <w:t>и сведениями, не имеющими гигиенического значения (например, указанием дополнительных форм и объемов продукции, видов потребительской упаковки, товарных знаков и др.).»;</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и) дополнить пунктом 30</w:t>
      </w:r>
      <w:r w:rsidRPr="000B60DE">
        <w:rPr>
          <w:rFonts w:ascii="Times New Roman" w:eastAsia="Times New Roman" w:hAnsi="Times New Roman" w:cs="Times New Roman"/>
          <w:sz w:val="21"/>
          <w:szCs w:val="21"/>
          <w:vertAlign w:val="superscript"/>
          <w:lang w:eastAsia="ru-RU"/>
        </w:rPr>
        <w:t>1</w:t>
      </w:r>
      <w:r w:rsidRPr="000B60DE">
        <w:rPr>
          <w:rFonts w:ascii="Times New Roman" w:eastAsia="Times New Roman" w:hAnsi="Times New Roman" w:cs="Times New Roman"/>
          <w:sz w:val="21"/>
          <w:szCs w:val="21"/>
          <w:lang w:eastAsia="ru-RU"/>
        </w:rPr>
        <w:t xml:space="preserve"> следующего содержания: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«30</w:t>
      </w:r>
      <w:r w:rsidRPr="000B60DE">
        <w:rPr>
          <w:rFonts w:ascii="Times New Roman" w:eastAsia="Times New Roman" w:hAnsi="Times New Roman" w:cs="Times New Roman"/>
          <w:sz w:val="21"/>
          <w:szCs w:val="21"/>
          <w:vertAlign w:val="superscript"/>
          <w:lang w:eastAsia="ru-RU"/>
        </w:rPr>
        <w:t>1</w:t>
      </w:r>
      <w:r w:rsidRPr="000B60DE">
        <w:rPr>
          <w:rFonts w:ascii="Times New Roman" w:eastAsia="Times New Roman" w:hAnsi="Times New Roman" w:cs="Times New Roman"/>
          <w:sz w:val="21"/>
          <w:szCs w:val="21"/>
          <w:lang w:eastAsia="ru-RU"/>
        </w:rPr>
        <w:t>. При рассмотрении обращения заявителя о выдаче свидетельства, подтверждающего соответствие продукции требованиям технического регламента (технических регламентов), уполномоченный орган осуществляет выдачу свидетельства без проведения повторных исследований (испытаний) и измерений в случае представления заявителем протоколов исследований (испытаний) и измерений, выданных в рамках проведения процедуры государственной регистрации, подтверждающей соответствие продукции Единым санитарным требованиям, если соответствующие показатели и (или) их допустимые уровни, установленные Едиными санитарными требованиями, совпадают с показателями и (или) их допустимыми уровнями, установленными техническим регламентом (техническими регламентами).</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Срок действия протокола исследований (испытаний) и измерений продукции на соответствие Единым санитарным требованиям составляет 1 год.».</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3. В пункте 7 Порядка формирования и ведения единого реестра свидетельств о государственной регистрации продукции, утвержденного указанным Решением:</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а) дополнить подпунктом «б</w:t>
      </w:r>
      <w:r w:rsidRPr="000B60DE">
        <w:rPr>
          <w:rFonts w:ascii="Times New Roman" w:eastAsia="Times New Roman" w:hAnsi="Times New Roman" w:cs="Times New Roman"/>
          <w:sz w:val="21"/>
          <w:szCs w:val="21"/>
          <w:vertAlign w:val="superscript"/>
          <w:lang w:eastAsia="ru-RU"/>
        </w:rPr>
        <w:t>1</w:t>
      </w:r>
      <w:r w:rsidRPr="000B60DE">
        <w:rPr>
          <w:rFonts w:ascii="Times New Roman" w:eastAsia="Times New Roman" w:hAnsi="Times New Roman" w:cs="Times New Roman"/>
          <w:sz w:val="21"/>
          <w:szCs w:val="21"/>
          <w:lang w:eastAsia="ru-RU"/>
        </w:rPr>
        <w:t>» следующего содержания:</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«б</w:t>
      </w:r>
      <w:r w:rsidRPr="000B60DE">
        <w:rPr>
          <w:rFonts w:ascii="Times New Roman" w:eastAsia="Times New Roman" w:hAnsi="Times New Roman" w:cs="Times New Roman"/>
          <w:sz w:val="21"/>
          <w:szCs w:val="21"/>
          <w:vertAlign w:val="superscript"/>
          <w:lang w:eastAsia="ru-RU"/>
        </w:rPr>
        <w:t>1</w:t>
      </w:r>
      <w:r w:rsidRPr="000B60DE">
        <w:rPr>
          <w:rFonts w:ascii="Times New Roman" w:eastAsia="Times New Roman" w:hAnsi="Times New Roman" w:cs="Times New Roman"/>
          <w:sz w:val="21"/>
          <w:szCs w:val="21"/>
          <w:lang w:eastAsia="ru-RU"/>
        </w:rPr>
        <w:t>) срок действия свидетельства (в случае, если в свидетельстве не установлена дата прекращения действия свидетельства, производится запись «не ограничен»);»;</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б) в подпункте «д»:</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слово «учетный» заменить словом «типографский»;</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дополнить словами «(не требуется в случае, если свидетельство оформляется в виде электронного документа)»;</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в) в подпункте «з» слова «, и адрес его места нахождения» исключить;</w:t>
      </w:r>
    </w:p>
    <w:p w:rsidR="000B60DE" w:rsidRP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1"/>
          <w:szCs w:val="21"/>
          <w:lang w:eastAsia="ru-RU"/>
        </w:rPr>
        <w:t>г) в подпункте «м» слова «Единый реестр органов по сертификации и испытательных лабораторий (центров) Таможенного союза» заменить словами «единый реестр органов по оценке соответствия Союза».</w:t>
      </w:r>
    </w:p>
    <w:p w:rsidR="000B60DE" w:rsidRDefault="000B60DE" w:rsidP="000B60DE">
      <w:pPr>
        <w:spacing w:before="100" w:beforeAutospacing="1" w:after="100" w:afterAutospacing="1" w:line="240" w:lineRule="auto"/>
        <w:rPr>
          <w:rFonts w:ascii="Times New Roman" w:eastAsia="Times New Roman" w:hAnsi="Times New Roman" w:cs="Times New Roman"/>
          <w:sz w:val="24"/>
          <w:szCs w:val="24"/>
          <w:lang w:eastAsia="ru-RU"/>
        </w:rPr>
      </w:pPr>
      <w:r w:rsidRPr="000B60DE">
        <w:rPr>
          <w:rFonts w:ascii="Times New Roman" w:eastAsia="Times New Roman" w:hAnsi="Times New Roman" w:cs="Times New Roman"/>
          <w:sz w:val="24"/>
          <w:szCs w:val="24"/>
          <w:lang w:eastAsia="ru-RU"/>
        </w:rPr>
        <w:t> </w:t>
      </w:r>
    </w:p>
    <w:p w:rsidR="00185653" w:rsidRDefault="00185653" w:rsidP="000B60DE">
      <w:pPr>
        <w:spacing w:before="100" w:beforeAutospacing="1" w:after="100" w:afterAutospacing="1" w:line="240" w:lineRule="auto"/>
        <w:rPr>
          <w:rFonts w:ascii="Times New Roman" w:eastAsia="Times New Roman" w:hAnsi="Times New Roman" w:cs="Times New Roman"/>
          <w:sz w:val="24"/>
          <w:szCs w:val="24"/>
          <w:lang w:eastAsia="ru-RU"/>
        </w:rPr>
      </w:pPr>
    </w:p>
    <w:p w:rsidR="00185653" w:rsidRPr="00185653" w:rsidRDefault="00185653" w:rsidP="00185653">
      <w:pPr>
        <w:spacing w:before="100" w:after="100" w:line="240" w:lineRule="auto"/>
        <w:rPr>
          <w:rFonts w:ascii="Times New Roman" w:eastAsia="Times New Roman" w:hAnsi="Times New Roman" w:cs="Times New Roman"/>
          <w:color w:val="0C0000"/>
          <w:sz w:val="20"/>
          <w:szCs w:val="24"/>
          <w:lang w:eastAsia="ru-RU"/>
        </w:rPr>
      </w:pPr>
      <w:r>
        <w:rPr>
          <w:rFonts w:ascii="Times New Roman" w:eastAsia="Times New Roman" w:hAnsi="Times New Roman" w:cs="Times New Roman"/>
          <w:b/>
          <w:color w:val="0C0000"/>
          <w:sz w:val="20"/>
          <w:szCs w:val="24"/>
          <w:lang w:eastAsia="ru-RU"/>
        </w:rPr>
        <w:t>Результаты согласования</w:t>
      </w:r>
      <w:r>
        <w:rPr>
          <w:rFonts w:ascii="Times New Roman" w:eastAsia="Times New Roman" w:hAnsi="Times New Roman" w:cs="Times New Roman"/>
          <w:b/>
          <w:color w:val="0C0000"/>
          <w:sz w:val="20"/>
          <w:szCs w:val="24"/>
          <w:lang w:eastAsia="ru-RU"/>
        </w:rPr>
        <w:br/>
      </w:r>
      <w:r>
        <w:rPr>
          <w:rFonts w:ascii="Times New Roman" w:eastAsia="Times New Roman" w:hAnsi="Times New Roman" w:cs="Times New Roman"/>
          <w:color w:val="0C0000"/>
          <w:sz w:val="20"/>
          <w:szCs w:val="24"/>
          <w:lang w:eastAsia="ru-RU"/>
        </w:rPr>
        <w:t xml:space="preserve">09.07.2019 18:14:06: </w:t>
      </w:r>
      <w:proofErr w:type="spellStart"/>
      <w:r>
        <w:rPr>
          <w:rFonts w:ascii="Times New Roman" w:eastAsia="Times New Roman" w:hAnsi="Times New Roman" w:cs="Times New Roman"/>
          <w:color w:val="0C0000"/>
          <w:sz w:val="20"/>
          <w:szCs w:val="24"/>
          <w:lang w:eastAsia="ru-RU"/>
        </w:rPr>
        <w:t>Сагандыков</w:t>
      </w:r>
      <w:proofErr w:type="spellEnd"/>
      <w:r>
        <w:rPr>
          <w:rFonts w:ascii="Times New Roman" w:eastAsia="Times New Roman" w:hAnsi="Times New Roman" w:cs="Times New Roman"/>
          <w:color w:val="0C0000"/>
          <w:sz w:val="20"/>
          <w:szCs w:val="24"/>
          <w:lang w:eastAsia="ru-RU"/>
        </w:rPr>
        <w:t xml:space="preserve"> А. Ж. (отдел нетарифного регулирования и интеллектуальной собственности) - - </w:t>
      </w:r>
      <w:proofErr w:type="spellStart"/>
      <w:r>
        <w:rPr>
          <w:rFonts w:ascii="Times New Roman" w:eastAsia="Times New Roman" w:hAnsi="Times New Roman" w:cs="Times New Roman"/>
          <w:color w:val="0C0000"/>
          <w:sz w:val="20"/>
          <w:szCs w:val="24"/>
          <w:lang w:eastAsia="ru-RU"/>
        </w:rPr>
        <w:t>cогласовано</w:t>
      </w:r>
      <w:proofErr w:type="spellEnd"/>
      <w:r>
        <w:rPr>
          <w:rFonts w:ascii="Times New Roman" w:eastAsia="Times New Roman" w:hAnsi="Times New Roman" w:cs="Times New Roman"/>
          <w:color w:val="0C0000"/>
          <w:sz w:val="20"/>
          <w:szCs w:val="24"/>
          <w:lang w:eastAsia="ru-RU"/>
        </w:rPr>
        <w:t xml:space="preserve"> без замечаний</w:t>
      </w:r>
      <w:r>
        <w:rPr>
          <w:rFonts w:ascii="Times New Roman" w:eastAsia="Times New Roman" w:hAnsi="Times New Roman" w:cs="Times New Roman"/>
          <w:color w:val="0C0000"/>
          <w:sz w:val="20"/>
          <w:szCs w:val="24"/>
          <w:lang w:eastAsia="ru-RU"/>
        </w:rPr>
        <w:br/>
      </w:r>
    </w:p>
    <w:sectPr w:rsidR="00185653" w:rsidRPr="0018565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C9" w:rsidRDefault="003A00C9" w:rsidP="00185653">
      <w:pPr>
        <w:spacing w:after="0" w:line="240" w:lineRule="auto"/>
      </w:pPr>
      <w:r>
        <w:separator/>
      </w:r>
    </w:p>
  </w:endnote>
  <w:endnote w:type="continuationSeparator" w:id="0">
    <w:p w:rsidR="003A00C9" w:rsidRDefault="003A00C9" w:rsidP="0018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53" w:rsidRDefault="00185653">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85653" w:rsidRPr="00185653" w:rsidRDefault="00185653">
                          <w:pPr>
                            <w:rPr>
                              <w:rFonts w:ascii="Times New Roman" w:hAnsi="Times New Roman" w:cs="Times New Roman"/>
                              <w:color w:val="0C0000"/>
                              <w:sz w:val="14"/>
                            </w:rPr>
                          </w:pPr>
                          <w:r>
                            <w:rPr>
                              <w:rFonts w:ascii="Times New Roman" w:hAnsi="Times New Roman" w:cs="Times New Roman"/>
                              <w:color w:val="0C0000"/>
                              <w:sz w:val="14"/>
                            </w:rPr>
                            <w:t xml:space="preserve">10.07.2019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" filled="f" stroked="f" strokeweight=".5pt">
              <v:textbox style="layout-flow:vertical;mso-layout-flow-alt:bottom-to-top">
                <w:txbxContent>
                  <w:p w:rsidR="00185653" w:rsidRPr="00185653" w:rsidRDefault="00185653">
                    <w:pPr>
                      <w:rPr>
                        <w:rFonts w:ascii="Times New Roman" w:hAnsi="Times New Roman" w:cs="Times New Roman"/>
                        <w:color w:val="0C0000"/>
                        <w:sz w:val="14"/>
                      </w:rPr>
                    </w:pPr>
                    <w:r>
                      <w:rPr>
                        <w:rFonts w:ascii="Times New Roman" w:hAnsi="Times New Roman" w:cs="Times New Roman"/>
                        <w:color w:val="0C0000"/>
                        <w:sz w:val="14"/>
                      </w:rPr>
                      <w:t xml:space="preserve">10.07.2019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C9" w:rsidRDefault="003A00C9" w:rsidP="00185653">
      <w:pPr>
        <w:spacing w:after="0" w:line="240" w:lineRule="auto"/>
      </w:pPr>
      <w:r>
        <w:separator/>
      </w:r>
    </w:p>
  </w:footnote>
  <w:footnote w:type="continuationSeparator" w:id="0">
    <w:p w:rsidR="003A00C9" w:rsidRDefault="003A00C9" w:rsidP="00185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1B"/>
    <w:rsid w:val="000B60DE"/>
    <w:rsid w:val="000D59CB"/>
    <w:rsid w:val="00185653"/>
    <w:rsid w:val="003663A5"/>
    <w:rsid w:val="003A00C9"/>
    <w:rsid w:val="004F79FB"/>
    <w:rsid w:val="005078E9"/>
    <w:rsid w:val="00674996"/>
    <w:rsid w:val="006B1CE3"/>
    <w:rsid w:val="009270E7"/>
    <w:rsid w:val="00AD2553"/>
    <w:rsid w:val="00C24C1B"/>
    <w:rsid w:val="00C90EC9"/>
    <w:rsid w:val="00DF1CD5"/>
    <w:rsid w:val="00F4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86EDB-A9B3-4AAE-B9BE-A081F13B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07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B60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60DE"/>
    <w:rPr>
      <w:rFonts w:ascii="Times New Roman" w:eastAsia="Times New Roman" w:hAnsi="Times New Roman" w:cs="Times New Roman"/>
      <w:b/>
      <w:bCs/>
      <w:sz w:val="24"/>
      <w:szCs w:val="24"/>
      <w:lang w:eastAsia="ru-RU"/>
    </w:rPr>
  </w:style>
  <w:style w:type="paragraph" w:customStyle="1" w:styleId="rtejustify">
    <w:name w:val="rtejustify"/>
    <w:basedOn w:val="a"/>
    <w:rsid w:val="000B6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0B6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B6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60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0DE"/>
    <w:rPr>
      <w:rFonts w:ascii="Tahoma" w:hAnsi="Tahoma" w:cs="Tahoma"/>
      <w:sz w:val="16"/>
      <w:szCs w:val="16"/>
    </w:rPr>
  </w:style>
  <w:style w:type="character" w:customStyle="1" w:styleId="10">
    <w:name w:val="Заголовок 1 Знак"/>
    <w:basedOn w:val="a0"/>
    <w:link w:val="1"/>
    <w:uiPriority w:val="9"/>
    <w:rsid w:val="005078E9"/>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1856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5653"/>
  </w:style>
  <w:style w:type="paragraph" w:styleId="a8">
    <w:name w:val="footer"/>
    <w:basedOn w:val="a"/>
    <w:link w:val="a9"/>
    <w:uiPriority w:val="99"/>
    <w:unhideWhenUsed/>
    <w:rsid w:val="001856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635618">
      <w:bodyDiv w:val="1"/>
      <w:marLeft w:val="0"/>
      <w:marRight w:val="0"/>
      <w:marTop w:val="0"/>
      <w:marBottom w:val="0"/>
      <w:divBdr>
        <w:top w:val="none" w:sz="0" w:space="0" w:color="auto"/>
        <w:left w:val="none" w:sz="0" w:space="0" w:color="auto"/>
        <w:bottom w:val="none" w:sz="0" w:space="0" w:color="auto"/>
        <w:right w:val="none" w:sz="0" w:space="0" w:color="auto"/>
      </w:divBdr>
      <w:divsChild>
        <w:div w:id="253704245">
          <w:marLeft w:val="0"/>
          <w:marRight w:val="0"/>
          <w:marTop w:val="0"/>
          <w:marBottom w:val="0"/>
          <w:divBdr>
            <w:top w:val="none" w:sz="0" w:space="0" w:color="auto"/>
            <w:left w:val="none" w:sz="0" w:space="0" w:color="auto"/>
            <w:bottom w:val="none" w:sz="0" w:space="0" w:color="auto"/>
            <w:right w:val="none" w:sz="0" w:space="0" w:color="auto"/>
          </w:divBdr>
        </w:div>
        <w:div w:id="1457792369">
          <w:marLeft w:val="0"/>
          <w:marRight w:val="0"/>
          <w:marTop w:val="0"/>
          <w:marBottom w:val="0"/>
          <w:divBdr>
            <w:top w:val="none" w:sz="0" w:space="0" w:color="auto"/>
            <w:left w:val="none" w:sz="0" w:space="0" w:color="auto"/>
            <w:bottom w:val="none" w:sz="0" w:space="0" w:color="auto"/>
            <w:right w:val="none" w:sz="0" w:space="0" w:color="auto"/>
          </w:divBdr>
          <w:divsChild>
            <w:div w:id="1524782031">
              <w:marLeft w:val="0"/>
              <w:marRight w:val="0"/>
              <w:marTop w:val="0"/>
              <w:marBottom w:val="0"/>
              <w:divBdr>
                <w:top w:val="none" w:sz="0" w:space="0" w:color="auto"/>
                <w:left w:val="none" w:sz="0" w:space="0" w:color="auto"/>
                <w:bottom w:val="none" w:sz="0" w:space="0" w:color="auto"/>
                <w:right w:val="none" w:sz="0" w:space="0" w:color="auto"/>
              </w:divBdr>
              <w:divsChild>
                <w:div w:id="2061246222">
                  <w:marLeft w:val="0"/>
                  <w:marRight w:val="0"/>
                  <w:marTop w:val="0"/>
                  <w:marBottom w:val="0"/>
                  <w:divBdr>
                    <w:top w:val="none" w:sz="0" w:space="0" w:color="auto"/>
                    <w:left w:val="none" w:sz="0" w:space="0" w:color="auto"/>
                    <w:bottom w:val="none" w:sz="0" w:space="0" w:color="auto"/>
                    <w:right w:val="none" w:sz="0" w:space="0" w:color="auto"/>
                  </w:divBdr>
                  <w:divsChild>
                    <w:div w:id="710425851">
                      <w:marLeft w:val="0"/>
                      <w:marRight w:val="0"/>
                      <w:marTop w:val="0"/>
                      <w:marBottom w:val="0"/>
                      <w:divBdr>
                        <w:top w:val="none" w:sz="0" w:space="0" w:color="auto"/>
                        <w:left w:val="none" w:sz="0" w:space="0" w:color="auto"/>
                        <w:bottom w:val="none" w:sz="0" w:space="0" w:color="auto"/>
                        <w:right w:val="none" w:sz="0" w:space="0" w:color="auto"/>
                      </w:divBdr>
                      <w:divsChild>
                        <w:div w:id="1977685869">
                          <w:marLeft w:val="0"/>
                          <w:marRight w:val="0"/>
                          <w:marTop w:val="0"/>
                          <w:marBottom w:val="0"/>
                          <w:divBdr>
                            <w:top w:val="none" w:sz="0" w:space="0" w:color="auto"/>
                            <w:left w:val="none" w:sz="0" w:space="0" w:color="auto"/>
                            <w:bottom w:val="none" w:sz="0" w:space="0" w:color="auto"/>
                            <w:right w:val="none" w:sz="0" w:space="0" w:color="auto"/>
                          </w:divBdr>
                          <w:divsChild>
                            <w:div w:id="1505171376">
                              <w:marLeft w:val="0"/>
                              <w:marRight w:val="0"/>
                              <w:marTop w:val="0"/>
                              <w:marBottom w:val="0"/>
                              <w:divBdr>
                                <w:top w:val="none" w:sz="0" w:space="0" w:color="auto"/>
                                <w:left w:val="none" w:sz="0" w:space="0" w:color="auto"/>
                                <w:bottom w:val="none" w:sz="0" w:space="0" w:color="auto"/>
                                <w:right w:val="none" w:sz="0" w:space="0" w:color="auto"/>
                              </w:divBdr>
                            </w:div>
                            <w:div w:id="1040206596">
                              <w:marLeft w:val="0"/>
                              <w:marRight w:val="0"/>
                              <w:marTop w:val="0"/>
                              <w:marBottom w:val="0"/>
                              <w:divBdr>
                                <w:top w:val="none" w:sz="0" w:space="0" w:color="auto"/>
                                <w:left w:val="none" w:sz="0" w:space="0" w:color="auto"/>
                                <w:bottom w:val="none" w:sz="0" w:space="0" w:color="auto"/>
                                <w:right w:val="none" w:sz="0" w:space="0" w:color="auto"/>
                              </w:divBdr>
                            </w:div>
                          </w:divsChild>
                        </w:div>
                        <w:div w:id="1142310531">
                          <w:marLeft w:val="0"/>
                          <w:marRight w:val="0"/>
                          <w:marTop w:val="0"/>
                          <w:marBottom w:val="0"/>
                          <w:divBdr>
                            <w:top w:val="none" w:sz="0" w:space="0" w:color="auto"/>
                            <w:left w:val="none" w:sz="0" w:space="0" w:color="auto"/>
                            <w:bottom w:val="none" w:sz="0" w:space="0" w:color="auto"/>
                            <w:right w:val="none" w:sz="0" w:space="0" w:color="auto"/>
                          </w:divBdr>
                          <w:divsChild>
                            <w:div w:id="1665082542">
                              <w:marLeft w:val="0"/>
                              <w:marRight w:val="0"/>
                              <w:marTop w:val="0"/>
                              <w:marBottom w:val="0"/>
                              <w:divBdr>
                                <w:top w:val="none" w:sz="0" w:space="0" w:color="auto"/>
                                <w:left w:val="none" w:sz="0" w:space="0" w:color="auto"/>
                                <w:bottom w:val="none" w:sz="0" w:space="0" w:color="auto"/>
                                <w:right w:val="none" w:sz="0" w:space="0" w:color="auto"/>
                              </w:divBdr>
                              <w:divsChild>
                                <w:div w:id="767896074">
                                  <w:marLeft w:val="0"/>
                                  <w:marRight w:val="0"/>
                                  <w:marTop w:val="0"/>
                                  <w:marBottom w:val="0"/>
                                  <w:divBdr>
                                    <w:top w:val="none" w:sz="0" w:space="0" w:color="auto"/>
                                    <w:left w:val="none" w:sz="0" w:space="0" w:color="auto"/>
                                    <w:bottom w:val="none" w:sz="0" w:space="0" w:color="auto"/>
                                    <w:right w:val="none" w:sz="0" w:space="0" w:color="auto"/>
                                  </w:divBdr>
                                  <w:divsChild>
                                    <w:div w:id="567113701">
                                      <w:marLeft w:val="0"/>
                                      <w:marRight w:val="0"/>
                                      <w:marTop w:val="0"/>
                                      <w:marBottom w:val="0"/>
                                      <w:divBdr>
                                        <w:top w:val="none" w:sz="0" w:space="0" w:color="auto"/>
                                        <w:left w:val="none" w:sz="0" w:space="0" w:color="auto"/>
                                        <w:bottom w:val="none" w:sz="0" w:space="0" w:color="auto"/>
                                        <w:right w:val="none" w:sz="0" w:space="0" w:color="auto"/>
                                      </w:divBdr>
                                      <w:divsChild>
                                        <w:div w:id="831143701">
                                          <w:marLeft w:val="0"/>
                                          <w:marRight w:val="0"/>
                                          <w:marTop w:val="0"/>
                                          <w:marBottom w:val="0"/>
                                          <w:divBdr>
                                            <w:top w:val="none" w:sz="0" w:space="0" w:color="auto"/>
                                            <w:left w:val="none" w:sz="0" w:space="0" w:color="auto"/>
                                            <w:bottom w:val="none" w:sz="0" w:space="0" w:color="auto"/>
                                            <w:right w:val="none" w:sz="0" w:space="0" w:color="auto"/>
                                          </w:divBdr>
                                          <w:divsChild>
                                            <w:div w:id="1976448148">
                                              <w:marLeft w:val="0"/>
                                              <w:marRight w:val="0"/>
                                              <w:marTop w:val="0"/>
                                              <w:marBottom w:val="0"/>
                                              <w:divBdr>
                                                <w:top w:val="none" w:sz="0" w:space="0" w:color="auto"/>
                                                <w:left w:val="none" w:sz="0" w:space="0" w:color="auto"/>
                                                <w:bottom w:val="none" w:sz="0" w:space="0" w:color="auto"/>
                                                <w:right w:val="none" w:sz="0" w:space="0" w:color="auto"/>
                                              </w:divBdr>
                                            </w:div>
                                            <w:div w:id="404882829">
                                              <w:marLeft w:val="0"/>
                                              <w:marRight w:val="0"/>
                                              <w:marTop w:val="0"/>
                                              <w:marBottom w:val="0"/>
                                              <w:divBdr>
                                                <w:top w:val="none" w:sz="0" w:space="0" w:color="auto"/>
                                                <w:left w:val="none" w:sz="0" w:space="0" w:color="auto"/>
                                                <w:bottom w:val="none" w:sz="0" w:space="0" w:color="auto"/>
                                                <w:right w:val="none" w:sz="0" w:space="0" w:color="auto"/>
                                              </w:divBdr>
                                            </w:div>
                                            <w:div w:id="129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Найдёнова Анжелика</dc:creator>
  <cp:lastModifiedBy>Замятин Сергей</cp:lastModifiedBy>
  <cp:revision>2</cp:revision>
  <dcterms:created xsi:type="dcterms:W3CDTF">2019-07-10T05:42:00Z</dcterms:created>
  <dcterms:modified xsi:type="dcterms:W3CDTF">2019-07-10T05:42:00Z</dcterms:modified>
</cp:coreProperties>
</file>