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Объявление внутреннего конкурса среди государственных служащих государственных органов Министерства финансов Республики Казахстан</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Default="008330F7" w:rsidP="00BC7698">
      <w:pPr>
        <w:pStyle w:val="a7"/>
        <w:jc w:val="both"/>
        <w:rPr>
          <w:rFonts w:ascii="Times New Roman" w:hAnsi="Times New Roman" w:cs="Times New Roman"/>
          <w:b/>
          <w:sz w:val="26"/>
          <w:szCs w:val="26"/>
        </w:rPr>
      </w:pPr>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BC7698" w:rsidRPr="00BC0446">
        <w:rPr>
          <w:rFonts w:ascii="Times New Roman" w:hAnsi="Times New Roman" w:cs="Times New Roman"/>
          <w:b/>
          <w:sz w:val="26"/>
          <w:szCs w:val="26"/>
          <w:lang w:val="kk-KZ"/>
        </w:rPr>
        <w:t>данного государственного органа</w:t>
      </w:r>
      <w:r w:rsidR="00854E79" w:rsidRPr="00BC0446">
        <w:rPr>
          <w:rFonts w:ascii="Times New Roman" w:hAnsi="Times New Roman" w:cs="Times New Roman"/>
          <w:b/>
          <w:sz w:val="26"/>
          <w:szCs w:val="26"/>
        </w:rPr>
        <w:t>:</w:t>
      </w:r>
    </w:p>
    <w:p w:rsidR="00205775" w:rsidRPr="00BC0446" w:rsidRDefault="00205775" w:rsidP="00BC7698">
      <w:pPr>
        <w:pStyle w:val="a7"/>
        <w:jc w:val="both"/>
        <w:rPr>
          <w:rFonts w:ascii="Times New Roman" w:hAnsi="Times New Roman" w:cs="Times New Roman"/>
          <w:b/>
          <w:i/>
          <w:sz w:val="26"/>
          <w:szCs w:val="26"/>
          <w:lang w:val="kk-KZ"/>
        </w:rPr>
      </w:pPr>
    </w:p>
    <w:p w:rsidR="00205775" w:rsidRDefault="005D27BD" w:rsidP="00205775">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Руководитель </w:t>
      </w:r>
      <w:r w:rsidR="006F27FD">
        <w:rPr>
          <w:rFonts w:ascii="Times New Roman" w:hAnsi="Times New Roman" w:cs="Times New Roman"/>
          <w:b/>
          <w:sz w:val="26"/>
          <w:szCs w:val="26"/>
          <w:u w:val="single"/>
        </w:rPr>
        <w:t>отдела рисков Управления анализа и рисков</w:t>
      </w:r>
      <w:r w:rsidR="00205775" w:rsidRPr="00BC0446">
        <w:rPr>
          <w:rFonts w:ascii="Times New Roman" w:hAnsi="Times New Roman" w:cs="Times New Roman"/>
          <w:b/>
          <w:sz w:val="26"/>
          <w:szCs w:val="26"/>
          <w:u w:val="single"/>
        </w:rPr>
        <w:t xml:space="preserve">,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 xml:space="preserve">категория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С-</w:t>
      </w:r>
      <w:r w:rsidR="006F27FD">
        <w:rPr>
          <w:rFonts w:ascii="Times New Roman" w:hAnsi="Times New Roman" w:cs="Times New Roman"/>
          <w:b/>
          <w:sz w:val="26"/>
          <w:szCs w:val="26"/>
          <w:u w:val="single"/>
        </w:rPr>
        <w:t>О</w:t>
      </w:r>
      <w:r w:rsidR="00205775" w:rsidRPr="00BC0446">
        <w:rPr>
          <w:rFonts w:ascii="Times New Roman" w:hAnsi="Times New Roman" w:cs="Times New Roman"/>
          <w:b/>
          <w:sz w:val="26"/>
          <w:szCs w:val="26"/>
          <w:u w:val="single"/>
        </w:rPr>
        <w:t>-</w:t>
      </w:r>
      <w:r w:rsidR="006F27FD">
        <w:rPr>
          <w:rFonts w:ascii="Times New Roman" w:hAnsi="Times New Roman" w:cs="Times New Roman"/>
          <w:b/>
          <w:sz w:val="26"/>
          <w:szCs w:val="26"/>
          <w:u w:val="single"/>
        </w:rPr>
        <w:t>4</w:t>
      </w:r>
      <w:r w:rsidR="00205775">
        <w:rPr>
          <w:rFonts w:ascii="Times New Roman" w:hAnsi="Times New Roman" w:cs="Times New Roman"/>
          <w:b/>
          <w:sz w:val="26"/>
          <w:szCs w:val="26"/>
          <w:u w:val="single"/>
        </w:rPr>
        <w:t xml:space="preserve">, </w:t>
      </w:r>
      <w:r>
        <w:rPr>
          <w:rFonts w:ascii="Times New Roman" w:hAnsi="Times New Roman" w:cs="Times New Roman"/>
          <w:b/>
          <w:sz w:val="26"/>
          <w:szCs w:val="26"/>
          <w:u w:val="single"/>
        </w:rPr>
        <w:t>1</w:t>
      </w:r>
      <w:r w:rsidR="00205775" w:rsidRPr="00BC0446">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00205775" w:rsidRPr="00BC0446">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D13242" w:rsidRPr="00BC0446"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000749C6">
        <w:rPr>
          <w:rFonts w:ascii="Times New Roman" w:hAnsi="Times New Roman" w:cs="Times New Roman"/>
          <w:b/>
          <w:sz w:val="26"/>
          <w:szCs w:val="26"/>
        </w:rPr>
        <w:t>109 932</w:t>
      </w:r>
      <w:r w:rsidR="005D27BD">
        <w:rPr>
          <w:rFonts w:ascii="Times New Roman" w:hAnsi="Times New Roman" w:cs="Times New Roman"/>
          <w:b/>
          <w:sz w:val="26"/>
          <w:szCs w:val="26"/>
          <w:lang w:val="kk-KZ"/>
        </w:rPr>
        <w:t xml:space="preserve"> </w:t>
      </w:r>
      <w:r w:rsidRPr="006774C7">
        <w:rPr>
          <w:rFonts w:ascii="Times New Roman" w:hAnsi="Times New Roman" w:cs="Times New Roman"/>
          <w:b/>
          <w:sz w:val="26"/>
          <w:szCs w:val="26"/>
          <w:lang w:val="kk-KZ"/>
        </w:rPr>
        <w:t xml:space="preserve"> </w:t>
      </w:r>
      <w:r w:rsidRPr="006774C7">
        <w:rPr>
          <w:rFonts w:ascii="Times New Roman" w:hAnsi="Times New Roman" w:cs="Times New Roman"/>
          <w:bCs/>
          <w:sz w:val="26"/>
          <w:szCs w:val="26"/>
        </w:rPr>
        <w:t xml:space="preserve">тенге до </w:t>
      </w:r>
      <w:r w:rsidR="000749C6">
        <w:rPr>
          <w:rFonts w:ascii="Times New Roman" w:hAnsi="Times New Roman" w:cs="Times New Roman"/>
          <w:b/>
          <w:bCs/>
          <w:sz w:val="26"/>
          <w:szCs w:val="26"/>
        </w:rPr>
        <w:t>148 242</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BB60FB" w:rsidRPr="00BB60FB" w:rsidRDefault="00205775" w:rsidP="00D13242">
      <w:pPr>
        <w:pStyle w:val="a7"/>
        <w:ind w:firstLine="567"/>
        <w:jc w:val="both"/>
        <w:rPr>
          <w:rFonts w:ascii="Times New Roman" w:eastAsia="Times New Roman" w:hAnsi="Times New Roman"/>
          <w:sz w:val="24"/>
          <w:szCs w:val="24"/>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00BB60FB" w:rsidRPr="00BB60FB">
        <w:rPr>
          <w:rFonts w:ascii="Times New Roman" w:eastAsia="Times New Roman" w:hAnsi="Times New Roman"/>
          <w:sz w:val="24"/>
          <w:szCs w:val="24"/>
        </w:rPr>
        <w:t>Организация и осуществление руководства за деятельностью отдела; контроль за исполнением должностными лицами отдела своих функциональных обязанностей; обеспечивать в установленном порядке и в сроки выполнение поступивших на рассмотрение поручения руководства Департамента; рассматривать обращения государственных органов и иных юридических лиц, входящих в компетенцию отдела; осуществлять организацию и руководство по проведению аналитической работы в целях определения областей налоговых рисков;</w:t>
      </w:r>
      <w:proofErr w:type="gramEnd"/>
      <w:r w:rsidR="00BB60FB" w:rsidRPr="00BB60FB">
        <w:rPr>
          <w:rFonts w:ascii="Times New Roman" w:eastAsia="Times New Roman" w:hAnsi="Times New Roman"/>
          <w:sz w:val="24"/>
          <w:szCs w:val="24"/>
        </w:rPr>
        <w:t xml:space="preserve"> </w:t>
      </w:r>
      <w:proofErr w:type="gramStart"/>
      <w:r w:rsidR="00BB60FB" w:rsidRPr="00BB60FB">
        <w:rPr>
          <w:rFonts w:ascii="Times New Roman" w:eastAsia="Times New Roman" w:hAnsi="Times New Roman"/>
          <w:sz w:val="24"/>
          <w:szCs w:val="24"/>
        </w:rPr>
        <w:t>внесения на рассмотрение руководства Департамента предложений по совершенствованию организации проведения камерального контроля налоговой отчетности и определения налоговых рисков; проведения аналитической работы в целях определения областей таможенных рисков, внесения предложений по профилям рисков; предоставления отчетов для вышестоящего Комитета; по осуществлению сбора и анализа информации о совершении правонарушений в сфере таможенного дела, для целей профилирования рисков;</w:t>
      </w:r>
      <w:proofErr w:type="gramEnd"/>
      <w:r w:rsidR="00BB60FB" w:rsidRPr="00BB60FB">
        <w:rPr>
          <w:rFonts w:ascii="Times New Roman" w:eastAsia="Times New Roman" w:hAnsi="Times New Roman"/>
          <w:sz w:val="24"/>
          <w:szCs w:val="24"/>
        </w:rPr>
        <w:t xml:space="preserve"> осуществлению сбора, обобщение и опубликование статистических, информационных и аналитических материалов в пределах компетенции отдела; </w:t>
      </w:r>
      <w:proofErr w:type="spellStart"/>
      <w:r w:rsidR="00BB60FB" w:rsidRPr="00BB60FB">
        <w:rPr>
          <w:rFonts w:ascii="Times New Roman" w:eastAsia="Times New Roman" w:hAnsi="Times New Roman"/>
          <w:sz w:val="24"/>
          <w:szCs w:val="24"/>
        </w:rPr>
        <w:t>подготовлении</w:t>
      </w:r>
      <w:proofErr w:type="spellEnd"/>
      <w:r w:rsidR="00BB60FB" w:rsidRPr="00BB60FB">
        <w:rPr>
          <w:rFonts w:ascii="Times New Roman" w:eastAsia="Times New Roman" w:hAnsi="Times New Roman"/>
          <w:sz w:val="24"/>
          <w:szCs w:val="24"/>
        </w:rPr>
        <w:t xml:space="preserve"> аналитических материалов, отчетов и предложений, по вопросам анализа в сфере налогового и таможенного дела; осуществлении работы по вопросам мониторинга и управления рисками в органах государственных доходов, анализ и оценка эффективности применения системы управления рисками; предоставление руководству Департамента результатов аналитической работы и предложений, по вопросам входящим в компетенцию отдела.</w:t>
      </w:r>
    </w:p>
    <w:p w:rsidR="001C6EDA" w:rsidRPr="00BB60FB" w:rsidRDefault="00205775" w:rsidP="00D13242">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BB60FB" w:rsidRPr="00BB60FB">
        <w:rPr>
          <w:rFonts w:ascii="Times New Roman" w:hAnsi="Times New Roman" w:cs="Times New Roman"/>
          <w:sz w:val="26"/>
          <w:szCs w:val="26"/>
        </w:rPr>
        <w:t>Высшее - в области социальные науки, экономики и бизнеса (экономика, учет и аудит, финансы), юриспруденция, таможенное дело.</w:t>
      </w:r>
    </w:p>
    <w:p w:rsidR="00D13242"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5D27BD">
        <w:rPr>
          <w:rFonts w:ascii="Times New Roman" w:hAnsi="Times New Roman" w:cs="Times New Roman"/>
          <w:sz w:val="26"/>
          <w:szCs w:val="26"/>
        </w:rPr>
        <w:t>и</w:t>
      </w:r>
      <w:r w:rsidRPr="00BC0446">
        <w:rPr>
          <w:rFonts w:ascii="Times New Roman" w:hAnsi="Times New Roman" w:cs="Times New Roman"/>
          <w:sz w:val="26"/>
          <w:szCs w:val="26"/>
        </w:rPr>
        <w:t xml:space="preserve">нициативность,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5D27BD" w:rsidRPr="005D27BD" w:rsidRDefault="005D27BD" w:rsidP="005D27BD">
      <w:pPr>
        <w:autoSpaceDE w:val="0"/>
        <w:autoSpaceDN w:val="0"/>
        <w:adjustRightInd w:val="0"/>
        <w:spacing w:after="0" w:line="240" w:lineRule="auto"/>
        <w:ind w:firstLine="567"/>
        <w:jc w:val="both"/>
        <w:rPr>
          <w:rFonts w:ascii="Times New Roman" w:hAnsi="Times New Roman" w:cs="Times New Roman"/>
          <w:sz w:val="26"/>
          <w:szCs w:val="26"/>
        </w:rPr>
      </w:pPr>
      <w:r w:rsidRPr="005D27BD">
        <w:rPr>
          <w:rFonts w:ascii="Times New Roman" w:hAnsi="Times New Roman" w:cs="Times New Roman"/>
          <w:sz w:val="26"/>
          <w:szCs w:val="26"/>
        </w:rPr>
        <w:t>опыт работы должен соответствовать одному из следующих требований:</w:t>
      </w:r>
    </w:p>
    <w:p w:rsidR="00BB60FB" w:rsidRPr="00BB60FB" w:rsidRDefault="00BB60FB"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1) не менее двух лет стажа государственной службы, в том числе не менее</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одного года стажа государственной службы на должностях следующей</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нижестоящей категории, предусмотренным штатным расписанием</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 D-O-4, Е-3, E-R-3, или на административных государственных должностях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 xml:space="preserve">корпуса «А», или на политических государственных должностях, </w:t>
      </w:r>
      <w:proofErr w:type="spellStart"/>
      <w:r w:rsidRPr="00BB60FB">
        <w:rPr>
          <w:rFonts w:ascii="Times New Roman" w:hAnsi="Times New Roman" w:cs="Times New Roman"/>
          <w:sz w:val="26"/>
          <w:szCs w:val="26"/>
        </w:rPr>
        <w:t>определенныхРеестром</w:t>
      </w:r>
      <w:proofErr w:type="spellEnd"/>
      <w:r w:rsidRPr="00BB60FB">
        <w:rPr>
          <w:rFonts w:ascii="Times New Roman" w:hAnsi="Times New Roman" w:cs="Times New Roman"/>
          <w:sz w:val="26"/>
          <w:szCs w:val="26"/>
        </w:rPr>
        <w:t>;</w:t>
      </w:r>
      <w:proofErr w:type="gramEnd"/>
    </w:p>
    <w:p w:rsidR="00BB60FB" w:rsidRPr="00BB60FB" w:rsidRDefault="00BB60FB"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2) не менее трех лет стажа работы в областях, соответствующих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функциональным направлениям конкретной должности данной категории, в том</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числе не менее одного года стажа государственной службы на должностях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 xml:space="preserve">следующей нижестоящей категории, </w:t>
      </w:r>
      <w:r w:rsidRPr="00BB60FB">
        <w:rPr>
          <w:rFonts w:ascii="Times New Roman" w:hAnsi="Times New Roman" w:cs="Times New Roman"/>
          <w:sz w:val="26"/>
          <w:szCs w:val="26"/>
        </w:rPr>
        <w:lastRenderedPageBreak/>
        <w:t>предусмотренным штатным расписанием</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D-O-4, Е-3, E-R-3, или на административных государственных должностях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корпуса «А», или на политических государственных</w:t>
      </w:r>
      <w:proofErr w:type="gramEnd"/>
      <w:r w:rsidRPr="00BB60FB">
        <w:rPr>
          <w:rFonts w:ascii="Times New Roman" w:hAnsi="Times New Roman" w:cs="Times New Roman"/>
          <w:sz w:val="26"/>
          <w:szCs w:val="26"/>
        </w:rPr>
        <w:t xml:space="preserve"> </w:t>
      </w:r>
      <w:proofErr w:type="gramStart"/>
      <w:r w:rsidRPr="00BB60FB">
        <w:rPr>
          <w:rFonts w:ascii="Times New Roman" w:hAnsi="Times New Roman" w:cs="Times New Roman"/>
          <w:sz w:val="26"/>
          <w:szCs w:val="26"/>
        </w:rPr>
        <w:t>должностях</w:t>
      </w:r>
      <w:proofErr w:type="gramEnd"/>
      <w:r w:rsidRPr="00BB60FB">
        <w:rPr>
          <w:rFonts w:ascii="Times New Roman" w:hAnsi="Times New Roman" w:cs="Times New Roman"/>
          <w:sz w:val="26"/>
          <w:szCs w:val="26"/>
        </w:rPr>
        <w:t>, определенных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Реестром;</w:t>
      </w:r>
    </w:p>
    <w:p w:rsidR="00BB60FB" w:rsidRPr="00BB60FB" w:rsidRDefault="00BB60FB"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3) не менее двух лет стажа работы на административных государственных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должностях не ниже категорий А-5, В-5, С-4, C-O-5, C-R-2, D-4, D-O-4, Е-3, E-R-3</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или на административных государственных должностях корпуса «А», или на</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политических государственных должностях, определенных Реестром, или в</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 xml:space="preserve">статусе депутата Парламента Республики Казахстан или депутата </w:t>
      </w:r>
      <w:proofErr w:type="spellStart"/>
      <w:r w:rsidRPr="00BB60FB">
        <w:rPr>
          <w:rFonts w:ascii="Times New Roman" w:hAnsi="Times New Roman" w:cs="Times New Roman"/>
          <w:sz w:val="26"/>
          <w:szCs w:val="26"/>
        </w:rPr>
        <w:t>маслихата</w:t>
      </w:r>
      <w:proofErr w:type="spellEnd"/>
      <w:r w:rsidR="000749C6">
        <w:rPr>
          <w:rFonts w:ascii="Times New Roman" w:hAnsi="Times New Roman" w:cs="Times New Roman"/>
          <w:sz w:val="26"/>
          <w:szCs w:val="26"/>
        </w:rPr>
        <w:t xml:space="preserve"> </w:t>
      </w:r>
      <w:r w:rsidRPr="00BB60FB">
        <w:rPr>
          <w:rFonts w:ascii="Times New Roman" w:hAnsi="Times New Roman" w:cs="Times New Roman"/>
          <w:sz w:val="26"/>
          <w:szCs w:val="26"/>
        </w:rPr>
        <w:t>области, города республиканского значения, столицы, района (города областного</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значения), работающего на постоянной основе</w:t>
      </w:r>
      <w:proofErr w:type="gramEnd"/>
      <w:r w:rsidRPr="00BB60FB">
        <w:rPr>
          <w:rFonts w:ascii="Times New Roman" w:hAnsi="Times New Roman" w:cs="Times New Roman"/>
          <w:sz w:val="26"/>
          <w:szCs w:val="26"/>
        </w:rPr>
        <w:t>, или в статусе международного</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служащего;</w:t>
      </w:r>
    </w:p>
    <w:p w:rsidR="000749C6" w:rsidRDefault="00BB60FB"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4) не менее шести месяцев стажа работы в должности судьи, за</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исключением судей, прекративших свои полномочия по отрицательным мотивам;</w:t>
      </w:r>
      <w:r w:rsidR="000749C6">
        <w:rPr>
          <w:rFonts w:ascii="Times New Roman" w:hAnsi="Times New Roman" w:cs="Times New Roman"/>
          <w:sz w:val="26"/>
          <w:szCs w:val="26"/>
        </w:rPr>
        <w:t xml:space="preserve"> </w:t>
      </w:r>
    </w:p>
    <w:p w:rsidR="00BB60FB" w:rsidRPr="00BB60FB" w:rsidRDefault="00BB60FB"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5) не менее трех лет стажа государственной службы, в том числе не менее</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двух лет на должностях правоохранительных или специальных государственных</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органов центрального либо областного уровней, или не ниже тактического уровня</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органа военного управления Вооруженных Сил, местных органов военного</w:t>
      </w:r>
      <w:r w:rsidR="000749C6">
        <w:rPr>
          <w:rFonts w:ascii="Times New Roman" w:hAnsi="Times New Roman" w:cs="Times New Roman"/>
          <w:sz w:val="26"/>
          <w:szCs w:val="26"/>
        </w:rPr>
        <w:t xml:space="preserve"> </w:t>
      </w:r>
      <w:r w:rsidRPr="00BB60FB">
        <w:rPr>
          <w:rFonts w:ascii="Times New Roman" w:hAnsi="Times New Roman" w:cs="Times New Roman"/>
          <w:sz w:val="26"/>
          <w:szCs w:val="26"/>
        </w:rPr>
        <w:t>управления или военных учебных заведений;</w:t>
      </w:r>
    </w:p>
    <w:p w:rsidR="001C6EDA" w:rsidRDefault="000749C6" w:rsidP="00BB60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BB60FB" w:rsidRPr="00BB60FB">
        <w:rPr>
          <w:rFonts w:ascii="Times New Roman" w:hAnsi="Times New Roman" w:cs="Times New Roman"/>
          <w:sz w:val="26"/>
          <w:szCs w:val="26"/>
        </w:rPr>
        <w:t xml:space="preserve">) завершение </w:t>
      </w:r>
      <w:proofErr w:type="gramStart"/>
      <w:r w:rsidR="00BB60FB" w:rsidRPr="00BB60FB">
        <w:rPr>
          <w:rFonts w:ascii="Times New Roman" w:hAnsi="Times New Roman" w:cs="Times New Roman"/>
          <w:sz w:val="26"/>
          <w:szCs w:val="26"/>
        </w:rPr>
        <w:t>обучения по программам</w:t>
      </w:r>
      <w:proofErr w:type="gramEnd"/>
      <w:r w:rsidR="00BB60FB" w:rsidRPr="00BB60FB">
        <w:rPr>
          <w:rFonts w:ascii="Times New Roman" w:hAnsi="Times New Roman" w:cs="Times New Roman"/>
          <w:sz w:val="26"/>
          <w:szCs w:val="26"/>
        </w:rPr>
        <w:t xml:space="preserve"> послевузовского образования в</w:t>
      </w:r>
      <w:r>
        <w:rPr>
          <w:rFonts w:ascii="Times New Roman" w:hAnsi="Times New Roman" w:cs="Times New Roman"/>
          <w:sz w:val="26"/>
          <w:szCs w:val="26"/>
        </w:rPr>
        <w:t xml:space="preserve"> </w:t>
      </w:r>
      <w:r w:rsidR="00BB60FB" w:rsidRPr="00BB60FB">
        <w:rPr>
          <w:rFonts w:ascii="Times New Roman" w:hAnsi="Times New Roman" w:cs="Times New Roman"/>
          <w:sz w:val="26"/>
          <w:szCs w:val="26"/>
        </w:rPr>
        <w:t>организациях образования при Президенте Республики Казахстан на основании</w:t>
      </w:r>
      <w:r>
        <w:rPr>
          <w:rFonts w:ascii="Times New Roman" w:hAnsi="Times New Roman" w:cs="Times New Roman"/>
          <w:sz w:val="26"/>
          <w:szCs w:val="26"/>
        </w:rPr>
        <w:t xml:space="preserve"> </w:t>
      </w:r>
      <w:r w:rsidR="00BB60FB" w:rsidRPr="00BB60FB">
        <w:rPr>
          <w:rFonts w:ascii="Times New Roman" w:hAnsi="Times New Roman" w:cs="Times New Roman"/>
          <w:sz w:val="26"/>
          <w:szCs w:val="26"/>
        </w:rPr>
        <w:t>государственного заказа или в зарубежных высших учебных заведениях по</w:t>
      </w:r>
      <w:r>
        <w:rPr>
          <w:rFonts w:ascii="Times New Roman" w:hAnsi="Times New Roman" w:cs="Times New Roman"/>
          <w:sz w:val="26"/>
          <w:szCs w:val="26"/>
        </w:rPr>
        <w:t xml:space="preserve"> </w:t>
      </w:r>
      <w:r w:rsidR="00BB60FB" w:rsidRPr="00BB60FB">
        <w:rPr>
          <w:rFonts w:ascii="Times New Roman" w:hAnsi="Times New Roman" w:cs="Times New Roman"/>
          <w:sz w:val="26"/>
          <w:szCs w:val="26"/>
        </w:rPr>
        <w:t>приоритетным специальностям, утверждаемым Республиканской комиссией</w:t>
      </w:r>
      <w:r>
        <w:rPr>
          <w:rFonts w:ascii="Times New Roman" w:hAnsi="Times New Roman" w:cs="Times New Roman"/>
          <w:sz w:val="26"/>
          <w:szCs w:val="26"/>
        </w:rPr>
        <w:t>.</w:t>
      </w:r>
    </w:p>
    <w:p w:rsidR="000749C6" w:rsidRDefault="000749C6" w:rsidP="00BB60FB">
      <w:pPr>
        <w:autoSpaceDE w:val="0"/>
        <w:autoSpaceDN w:val="0"/>
        <w:adjustRightInd w:val="0"/>
        <w:spacing w:after="0" w:line="240" w:lineRule="auto"/>
        <w:ind w:firstLine="567"/>
        <w:jc w:val="both"/>
        <w:rPr>
          <w:rFonts w:ascii="Times New Roman" w:hAnsi="Times New Roman" w:cs="Times New Roman"/>
          <w:sz w:val="26"/>
          <w:szCs w:val="26"/>
        </w:rPr>
      </w:pPr>
    </w:p>
    <w:p w:rsidR="005D27BD" w:rsidRPr="001C6EDA" w:rsidRDefault="000749C6" w:rsidP="001C6EDA">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b/>
          <w:sz w:val="26"/>
          <w:szCs w:val="26"/>
          <w:u w:val="single"/>
        </w:rPr>
        <w:t>Руководитель отдела аудита № 3 Управления аудита</w:t>
      </w:r>
      <w:r w:rsidR="005D27BD" w:rsidRPr="001C6EDA">
        <w:rPr>
          <w:rFonts w:ascii="Times New Roman" w:hAnsi="Times New Roman" w:cs="Times New Roman"/>
          <w:b/>
          <w:sz w:val="26"/>
          <w:szCs w:val="26"/>
          <w:u w:val="single"/>
        </w:rPr>
        <w:t>, категория  С-О-</w:t>
      </w:r>
      <w:r>
        <w:rPr>
          <w:rFonts w:ascii="Times New Roman" w:hAnsi="Times New Roman" w:cs="Times New Roman"/>
          <w:b/>
          <w:sz w:val="26"/>
          <w:szCs w:val="26"/>
          <w:u w:val="single"/>
        </w:rPr>
        <w:t>4</w:t>
      </w:r>
      <w:r w:rsidR="005D27BD" w:rsidRPr="001C6EDA">
        <w:rPr>
          <w:rFonts w:ascii="Times New Roman" w:hAnsi="Times New Roman" w:cs="Times New Roman"/>
          <w:b/>
          <w:sz w:val="26"/>
          <w:szCs w:val="26"/>
          <w:u w:val="single"/>
        </w:rPr>
        <w:t xml:space="preserve">, </w:t>
      </w:r>
      <w:r>
        <w:rPr>
          <w:rFonts w:ascii="Times New Roman" w:hAnsi="Times New Roman" w:cs="Times New Roman"/>
          <w:b/>
          <w:sz w:val="26"/>
          <w:szCs w:val="26"/>
          <w:u w:val="single"/>
        </w:rPr>
        <w:t>1</w:t>
      </w:r>
      <w:r w:rsidR="005D27BD" w:rsidRPr="001C6EDA">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005D27BD" w:rsidRPr="001C6EDA">
        <w:rPr>
          <w:rFonts w:ascii="Times New Roman" w:hAnsi="Times New Roman" w:cs="Times New Roman"/>
          <w:b/>
          <w:sz w:val="26"/>
          <w:szCs w:val="26"/>
        </w:rPr>
        <w:t>.</w:t>
      </w:r>
    </w:p>
    <w:p w:rsidR="005D27BD" w:rsidRPr="00BC0446" w:rsidRDefault="005D27BD" w:rsidP="005D27BD">
      <w:pPr>
        <w:pStyle w:val="a6"/>
        <w:shd w:val="clear" w:color="auto" w:fill="FFFFFF"/>
        <w:spacing w:after="0"/>
        <w:ind w:left="567"/>
        <w:jc w:val="both"/>
        <w:rPr>
          <w:rFonts w:ascii="Times New Roman" w:hAnsi="Times New Roman" w:cs="Times New Roman"/>
          <w:b/>
          <w:sz w:val="26"/>
          <w:szCs w:val="26"/>
        </w:rPr>
      </w:pPr>
    </w:p>
    <w:p w:rsidR="005D27BD" w:rsidRPr="00BC0446"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000749C6">
        <w:rPr>
          <w:rFonts w:ascii="Times New Roman" w:hAnsi="Times New Roman" w:cs="Times New Roman"/>
          <w:b/>
          <w:sz w:val="26"/>
          <w:szCs w:val="26"/>
          <w:lang w:val="kk-KZ"/>
        </w:rPr>
        <w:t>109 932</w:t>
      </w:r>
      <w:r w:rsidRPr="006774C7">
        <w:rPr>
          <w:rFonts w:ascii="Times New Roman" w:hAnsi="Times New Roman" w:cs="Times New Roman"/>
          <w:b/>
          <w:sz w:val="26"/>
          <w:szCs w:val="26"/>
          <w:lang w:val="kk-KZ"/>
        </w:rPr>
        <w:t xml:space="preserve">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w:t>
      </w:r>
      <w:r w:rsidR="000749C6">
        <w:rPr>
          <w:rFonts w:ascii="Times New Roman" w:hAnsi="Times New Roman" w:cs="Times New Roman"/>
          <w:b/>
          <w:sz w:val="26"/>
          <w:szCs w:val="26"/>
          <w:lang w:val="kk-KZ"/>
        </w:rPr>
        <w:t>148 242</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0749C6" w:rsidRPr="000749C6" w:rsidRDefault="005D27BD" w:rsidP="000749C6">
      <w:pPr>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0749C6" w:rsidRPr="000749C6">
        <w:rPr>
          <w:rFonts w:ascii="Times New Roman" w:eastAsia="Calibri" w:hAnsi="Times New Roman" w:cs="Times New Roman"/>
          <w:sz w:val="26"/>
          <w:szCs w:val="26"/>
        </w:rPr>
        <w:t xml:space="preserve">Определяет и проводит мероприятия, направленные на совершенствование эффективности работы отдела аудита и </w:t>
      </w:r>
      <w:proofErr w:type="gramStart"/>
      <w:r w:rsidR="000749C6" w:rsidRPr="000749C6">
        <w:rPr>
          <w:rFonts w:ascii="Times New Roman" w:eastAsia="Calibri" w:hAnsi="Times New Roman" w:cs="Times New Roman"/>
          <w:sz w:val="26"/>
          <w:szCs w:val="26"/>
        </w:rPr>
        <w:t>низовых</w:t>
      </w:r>
      <w:proofErr w:type="gramEnd"/>
      <w:r w:rsidR="000749C6" w:rsidRPr="000749C6">
        <w:rPr>
          <w:rFonts w:ascii="Times New Roman" w:eastAsia="Calibri" w:hAnsi="Times New Roman" w:cs="Times New Roman"/>
          <w:sz w:val="26"/>
          <w:szCs w:val="26"/>
        </w:rPr>
        <w:t xml:space="preserve"> УГД. Осуществляет руководство работой по проведению проверок хозяйствующих субъектов по различным вопросам налогообложения.</w:t>
      </w:r>
      <w:r w:rsidR="000749C6">
        <w:rPr>
          <w:rFonts w:ascii="Times New Roman" w:eastAsia="Calibri" w:hAnsi="Times New Roman" w:cs="Times New Roman"/>
          <w:sz w:val="26"/>
          <w:szCs w:val="26"/>
        </w:rPr>
        <w:t xml:space="preserve"> </w:t>
      </w:r>
      <w:r w:rsidR="000749C6" w:rsidRPr="000749C6">
        <w:rPr>
          <w:rFonts w:ascii="Times New Roman" w:eastAsia="Calibri" w:hAnsi="Times New Roman" w:cs="Times New Roman"/>
          <w:sz w:val="26"/>
          <w:szCs w:val="26"/>
        </w:rPr>
        <w:t xml:space="preserve">Осуществляет контроль за трудовой, а также исполнительской дисциплиной  отдела аудита в части своевременного исполнения контрольных заданий. Составляет перспективные, текущие и координационные планы работ отдела аудита и конкретных заданий по проверкам нижестоящих территориальных управлений государственных доходов. Участвует  в разработке методических рекомендаций по проведению отдельных видов проверок, в том числе по проверке  предприятий по отдельным отраслям. Анализирует  и обобщает  </w:t>
      </w:r>
      <w:proofErr w:type="gramStart"/>
      <w:r w:rsidR="000749C6" w:rsidRPr="000749C6">
        <w:rPr>
          <w:rFonts w:ascii="Times New Roman" w:eastAsia="Calibri" w:hAnsi="Times New Roman" w:cs="Times New Roman"/>
          <w:sz w:val="26"/>
          <w:szCs w:val="26"/>
        </w:rPr>
        <w:t>предложения</w:t>
      </w:r>
      <w:proofErr w:type="gramEnd"/>
      <w:r w:rsidR="000749C6" w:rsidRPr="000749C6">
        <w:rPr>
          <w:rFonts w:ascii="Times New Roman" w:eastAsia="Calibri" w:hAnsi="Times New Roman" w:cs="Times New Roman"/>
          <w:sz w:val="26"/>
          <w:szCs w:val="26"/>
        </w:rPr>
        <w:t xml:space="preserve"> поступающие от территориальных управлений государственных доходов, обеспечивает своевременное поступление  в отдел аудита первичных материалов (по заданиям), поручениям руководства) для подготовки докладов, отчетов, информации. Вносит предложения по усовершенствованию методологии налогового учета, налогового законодательства, на основе анализа исполнения налогового законодательства и других законодательных актов. Руководит и осуществляет </w:t>
      </w:r>
      <w:proofErr w:type="gramStart"/>
      <w:r w:rsidR="000749C6" w:rsidRPr="000749C6">
        <w:rPr>
          <w:rFonts w:ascii="Times New Roman" w:eastAsia="Calibri" w:hAnsi="Times New Roman" w:cs="Times New Roman"/>
          <w:sz w:val="26"/>
          <w:szCs w:val="26"/>
        </w:rPr>
        <w:t>контроль за</w:t>
      </w:r>
      <w:proofErr w:type="gramEnd"/>
      <w:r w:rsidR="000749C6" w:rsidRPr="000749C6">
        <w:rPr>
          <w:rFonts w:ascii="Times New Roman" w:eastAsia="Calibri" w:hAnsi="Times New Roman" w:cs="Times New Roman"/>
          <w:sz w:val="26"/>
          <w:szCs w:val="26"/>
        </w:rPr>
        <w:t xml:space="preserve"> работой специалистов отдела   аудита по практическому выполнению плана работы, заданий и поручений руководства областного аппарата. Осуществляет руководство деятельностью отдела  аудита, устанавливает должностные обязанности   специалистов   отдела   аудита    и   несет  ответственность за выполнение задач, возложенных на отдел  аудита.</w:t>
      </w:r>
      <w:r w:rsidR="000749C6">
        <w:rPr>
          <w:rFonts w:ascii="Times New Roman" w:eastAsia="Calibri" w:hAnsi="Times New Roman" w:cs="Times New Roman"/>
          <w:sz w:val="26"/>
          <w:szCs w:val="26"/>
        </w:rPr>
        <w:t xml:space="preserve"> </w:t>
      </w:r>
      <w:r w:rsidR="000749C6" w:rsidRPr="000749C6">
        <w:rPr>
          <w:rFonts w:ascii="Times New Roman" w:eastAsia="Calibri" w:hAnsi="Times New Roman" w:cs="Times New Roman"/>
          <w:sz w:val="26"/>
          <w:szCs w:val="26"/>
        </w:rPr>
        <w:t>Оказывать методическую помощь отделам ра</w:t>
      </w:r>
      <w:proofErr w:type="gramStart"/>
      <w:r w:rsidR="000749C6" w:rsidRPr="000749C6">
        <w:rPr>
          <w:rFonts w:ascii="Times New Roman" w:eastAsia="Calibri" w:hAnsi="Times New Roman" w:cs="Times New Roman"/>
          <w:sz w:val="26"/>
          <w:szCs w:val="26"/>
        </w:rPr>
        <w:t>й(</w:t>
      </w:r>
      <w:proofErr w:type="gramEnd"/>
      <w:r w:rsidR="000749C6" w:rsidRPr="000749C6">
        <w:rPr>
          <w:rFonts w:ascii="Times New Roman" w:eastAsia="Calibri" w:hAnsi="Times New Roman" w:cs="Times New Roman"/>
          <w:sz w:val="26"/>
          <w:szCs w:val="26"/>
        </w:rPr>
        <w:t xml:space="preserve">гор) управлений </w:t>
      </w:r>
      <w:r w:rsidR="000749C6" w:rsidRPr="000749C6">
        <w:rPr>
          <w:rFonts w:ascii="Times New Roman" w:eastAsia="Calibri" w:hAnsi="Times New Roman" w:cs="Times New Roman"/>
          <w:sz w:val="26"/>
          <w:szCs w:val="26"/>
        </w:rPr>
        <w:lastRenderedPageBreak/>
        <w:t xml:space="preserve">государственных доходов в решении вопросов, относящихся к компетенции  отдела  аудита. Производит  </w:t>
      </w:r>
      <w:proofErr w:type="gramStart"/>
      <w:r w:rsidR="000749C6" w:rsidRPr="000749C6">
        <w:rPr>
          <w:rFonts w:ascii="Times New Roman" w:eastAsia="Calibri" w:hAnsi="Times New Roman" w:cs="Times New Roman"/>
          <w:sz w:val="26"/>
          <w:szCs w:val="26"/>
        </w:rPr>
        <w:t>контроль за</w:t>
      </w:r>
      <w:proofErr w:type="gramEnd"/>
      <w:r w:rsidR="000749C6" w:rsidRPr="000749C6">
        <w:rPr>
          <w:rFonts w:ascii="Times New Roman" w:eastAsia="Calibri" w:hAnsi="Times New Roman" w:cs="Times New Roman"/>
          <w:sz w:val="26"/>
          <w:szCs w:val="26"/>
        </w:rPr>
        <w:t xml:space="preserve"> порядком регистрации в </w:t>
      </w:r>
      <w:proofErr w:type="spellStart"/>
      <w:r w:rsidR="000749C6" w:rsidRPr="000749C6">
        <w:rPr>
          <w:rFonts w:ascii="Times New Roman" w:eastAsia="Calibri" w:hAnsi="Times New Roman" w:cs="Times New Roman"/>
          <w:sz w:val="26"/>
          <w:szCs w:val="26"/>
        </w:rPr>
        <w:t>УКПСиСУ</w:t>
      </w:r>
      <w:proofErr w:type="spellEnd"/>
      <w:r w:rsidR="000749C6" w:rsidRPr="000749C6">
        <w:rPr>
          <w:rFonts w:ascii="Times New Roman" w:eastAsia="Calibri" w:hAnsi="Times New Roman" w:cs="Times New Roman"/>
          <w:sz w:val="26"/>
          <w:szCs w:val="26"/>
        </w:rPr>
        <w:t xml:space="preserve"> выписанных предписаний и учетных документов (карточка и талон-приложение) специалистами отдела аудита, а также осуществляет контроль за своевременной регистрацией и передачей материалов проверок для реализации.</w:t>
      </w:r>
      <w:r w:rsidR="000749C6">
        <w:rPr>
          <w:rFonts w:ascii="Times New Roman" w:eastAsia="Calibri" w:hAnsi="Times New Roman" w:cs="Times New Roman"/>
          <w:sz w:val="26"/>
          <w:szCs w:val="26"/>
        </w:rPr>
        <w:t xml:space="preserve"> </w:t>
      </w:r>
      <w:r w:rsidR="000749C6" w:rsidRPr="000749C6">
        <w:rPr>
          <w:rFonts w:ascii="Times New Roman" w:eastAsia="Calibri" w:hAnsi="Times New Roman" w:cs="Times New Roman"/>
          <w:sz w:val="26"/>
          <w:szCs w:val="26"/>
        </w:rPr>
        <w:t>Обеспечивает  рациональное распределение нагрузки между работниками отдела. Своевременно  назначает  налоговые проверки.</w:t>
      </w:r>
      <w:r w:rsidR="000749C6">
        <w:rPr>
          <w:rFonts w:ascii="Times New Roman" w:eastAsia="Calibri" w:hAnsi="Times New Roman" w:cs="Times New Roman"/>
          <w:sz w:val="26"/>
          <w:szCs w:val="26"/>
        </w:rPr>
        <w:t xml:space="preserve"> </w:t>
      </w:r>
      <w:r w:rsidR="000749C6" w:rsidRPr="000749C6">
        <w:rPr>
          <w:rFonts w:ascii="Times New Roman" w:eastAsia="Calibri" w:hAnsi="Times New Roman" w:cs="Times New Roman"/>
          <w:sz w:val="26"/>
          <w:szCs w:val="26"/>
        </w:rPr>
        <w:t xml:space="preserve">Осуществляет </w:t>
      </w:r>
      <w:proofErr w:type="gramStart"/>
      <w:r w:rsidR="000749C6" w:rsidRPr="000749C6">
        <w:rPr>
          <w:rFonts w:ascii="Times New Roman" w:eastAsia="Calibri" w:hAnsi="Times New Roman" w:cs="Times New Roman"/>
          <w:sz w:val="26"/>
          <w:szCs w:val="26"/>
        </w:rPr>
        <w:t>контроль  за</w:t>
      </w:r>
      <w:proofErr w:type="gramEnd"/>
      <w:r w:rsidR="000749C6" w:rsidRPr="000749C6">
        <w:rPr>
          <w:rFonts w:ascii="Times New Roman" w:eastAsia="Calibri" w:hAnsi="Times New Roman" w:cs="Times New Roman"/>
          <w:sz w:val="26"/>
          <w:szCs w:val="26"/>
        </w:rPr>
        <w:t xml:space="preserve"> соблюдением  регламента  проведения налоговых проверок  специалистами отдела аудита.  Разъясняет  налоговое законодательство,  налоговую  политику государства по вопросам правильного и единообразного применения.</w:t>
      </w:r>
    </w:p>
    <w:p w:rsidR="000749C6" w:rsidRDefault="005D27BD" w:rsidP="005D27BD">
      <w:pPr>
        <w:pStyle w:val="a7"/>
        <w:ind w:firstLine="567"/>
        <w:jc w:val="both"/>
      </w:pPr>
      <w:r w:rsidRPr="00BC0446">
        <w:rPr>
          <w:rFonts w:ascii="Times New Roman" w:hAnsi="Times New Roman" w:cs="Times New Roman"/>
          <w:b/>
          <w:sz w:val="26"/>
          <w:szCs w:val="26"/>
        </w:rPr>
        <w:t xml:space="preserve">Требования к участникам конкурса: </w:t>
      </w:r>
      <w:r w:rsidR="000749C6" w:rsidRPr="000749C6">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p>
    <w:p w:rsidR="005D27BD" w:rsidRDefault="005D27BD" w:rsidP="005D27BD">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0749C6" w:rsidRPr="005D27BD"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5D27BD">
        <w:rPr>
          <w:rFonts w:ascii="Times New Roman" w:hAnsi="Times New Roman" w:cs="Times New Roman"/>
          <w:sz w:val="26"/>
          <w:szCs w:val="26"/>
        </w:rPr>
        <w:t>опыт работы должен соответствовать одному из следующих требований:</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1) не менее двух лет стажа государственной службы, в том числе не менее</w:t>
      </w:r>
      <w:r>
        <w:rPr>
          <w:rFonts w:ascii="Times New Roman" w:hAnsi="Times New Roman" w:cs="Times New Roman"/>
          <w:sz w:val="26"/>
          <w:szCs w:val="26"/>
        </w:rPr>
        <w:t xml:space="preserve"> </w:t>
      </w:r>
      <w:r w:rsidRPr="00BB60FB">
        <w:rPr>
          <w:rFonts w:ascii="Times New Roman" w:hAnsi="Times New Roman" w:cs="Times New Roman"/>
          <w:sz w:val="26"/>
          <w:szCs w:val="26"/>
        </w:rPr>
        <w:t>одного года стажа государственной службы на должностях следующей</w:t>
      </w:r>
      <w:r>
        <w:rPr>
          <w:rFonts w:ascii="Times New Roman" w:hAnsi="Times New Roman" w:cs="Times New Roman"/>
          <w:sz w:val="26"/>
          <w:szCs w:val="26"/>
        </w:rPr>
        <w:t xml:space="preserve"> </w:t>
      </w:r>
      <w:r w:rsidRPr="00BB60FB">
        <w:rPr>
          <w:rFonts w:ascii="Times New Roman" w:hAnsi="Times New Roman" w:cs="Times New Roman"/>
          <w:sz w:val="26"/>
          <w:szCs w:val="26"/>
        </w:rPr>
        <w:t>нижестоящей категории, предусмотренным штатным расписанием</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 D-O-4, Е-3, E-R-3, или на административных государственных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 xml:space="preserve">корпуса «А», или на политических государственных должностях, </w:t>
      </w:r>
      <w:proofErr w:type="spellStart"/>
      <w:r w:rsidRPr="00BB60FB">
        <w:rPr>
          <w:rFonts w:ascii="Times New Roman" w:hAnsi="Times New Roman" w:cs="Times New Roman"/>
          <w:sz w:val="26"/>
          <w:szCs w:val="26"/>
        </w:rPr>
        <w:t>определенныхРеестром</w:t>
      </w:r>
      <w:proofErr w:type="spellEnd"/>
      <w:r w:rsidRPr="00BB60FB">
        <w:rPr>
          <w:rFonts w:ascii="Times New Roman" w:hAnsi="Times New Roman" w:cs="Times New Roman"/>
          <w:sz w:val="26"/>
          <w:szCs w:val="26"/>
        </w:rPr>
        <w:t>;</w:t>
      </w:r>
      <w:proofErr w:type="gramEnd"/>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2) не менее трех лет стажа работы в областях, соответствующих</w:t>
      </w:r>
      <w:r>
        <w:rPr>
          <w:rFonts w:ascii="Times New Roman" w:hAnsi="Times New Roman" w:cs="Times New Roman"/>
          <w:sz w:val="26"/>
          <w:szCs w:val="26"/>
        </w:rPr>
        <w:t xml:space="preserve"> </w:t>
      </w:r>
      <w:r w:rsidRPr="00BB60FB">
        <w:rPr>
          <w:rFonts w:ascii="Times New Roman" w:hAnsi="Times New Roman" w:cs="Times New Roman"/>
          <w:sz w:val="26"/>
          <w:szCs w:val="26"/>
        </w:rPr>
        <w:t>функциональным направлениям конкретной должности данной категории, в том</w:t>
      </w:r>
      <w:r>
        <w:rPr>
          <w:rFonts w:ascii="Times New Roman" w:hAnsi="Times New Roman" w:cs="Times New Roman"/>
          <w:sz w:val="26"/>
          <w:szCs w:val="26"/>
        </w:rPr>
        <w:t xml:space="preserve"> </w:t>
      </w:r>
      <w:r w:rsidRPr="00BB60FB">
        <w:rPr>
          <w:rFonts w:ascii="Times New Roman" w:hAnsi="Times New Roman" w:cs="Times New Roman"/>
          <w:sz w:val="26"/>
          <w:szCs w:val="26"/>
        </w:rPr>
        <w:t>числе не менее одного года стажа государственной службы на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следующей нижестоящей категории, предусмотренным штатным расписанием</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w:t>
      </w:r>
      <w:r>
        <w:rPr>
          <w:rFonts w:ascii="Times New Roman" w:hAnsi="Times New Roman" w:cs="Times New Roman"/>
          <w:sz w:val="26"/>
          <w:szCs w:val="26"/>
        </w:rPr>
        <w:t xml:space="preserve"> </w:t>
      </w:r>
      <w:r w:rsidRPr="00BB60FB">
        <w:rPr>
          <w:rFonts w:ascii="Times New Roman" w:hAnsi="Times New Roman" w:cs="Times New Roman"/>
          <w:sz w:val="26"/>
          <w:szCs w:val="26"/>
        </w:rPr>
        <w:t>D-O-4, Е-3, E-R-3, или на административных государственных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корпуса «А», или на политических государственных</w:t>
      </w:r>
      <w:proofErr w:type="gramEnd"/>
      <w:r w:rsidRPr="00BB60FB">
        <w:rPr>
          <w:rFonts w:ascii="Times New Roman" w:hAnsi="Times New Roman" w:cs="Times New Roman"/>
          <w:sz w:val="26"/>
          <w:szCs w:val="26"/>
        </w:rPr>
        <w:t xml:space="preserve"> </w:t>
      </w:r>
      <w:proofErr w:type="gramStart"/>
      <w:r w:rsidRPr="00BB60FB">
        <w:rPr>
          <w:rFonts w:ascii="Times New Roman" w:hAnsi="Times New Roman" w:cs="Times New Roman"/>
          <w:sz w:val="26"/>
          <w:szCs w:val="26"/>
        </w:rPr>
        <w:t>должностях</w:t>
      </w:r>
      <w:proofErr w:type="gramEnd"/>
      <w:r w:rsidRPr="00BB60FB">
        <w:rPr>
          <w:rFonts w:ascii="Times New Roman" w:hAnsi="Times New Roman" w:cs="Times New Roman"/>
          <w:sz w:val="26"/>
          <w:szCs w:val="26"/>
        </w:rPr>
        <w:t>, определенных</w:t>
      </w:r>
      <w:r>
        <w:rPr>
          <w:rFonts w:ascii="Times New Roman" w:hAnsi="Times New Roman" w:cs="Times New Roman"/>
          <w:sz w:val="26"/>
          <w:szCs w:val="26"/>
        </w:rPr>
        <w:t xml:space="preserve"> </w:t>
      </w:r>
      <w:r w:rsidRPr="00BB60FB">
        <w:rPr>
          <w:rFonts w:ascii="Times New Roman" w:hAnsi="Times New Roman" w:cs="Times New Roman"/>
          <w:sz w:val="26"/>
          <w:szCs w:val="26"/>
        </w:rPr>
        <w:t>Реестром;</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3) не менее двух лет стажа работы на административных государственных</w:t>
      </w:r>
      <w:r>
        <w:rPr>
          <w:rFonts w:ascii="Times New Roman" w:hAnsi="Times New Roman" w:cs="Times New Roman"/>
          <w:sz w:val="26"/>
          <w:szCs w:val="26"/>
        </w:rPr>
        <w:t xml:space="preserve"> </w:t>
      </w:r>
      <w:r w:rsidRPr="00BB60FB">
        <w:rPr>
          <w:rFonts w:ascii="Times New Roman" w:hAnsi="Times New Roman" w:cs="Times New Roman"/>
          <w:sz w:val="26"/>
          <w:szCs w:val="26"/>
        </w:rPr>
        <w:t>должностях не ниже категорий А-5, В-5, С-4, C-O-5, C-R-2, D-4, D-O-4, Е-3, E-R-3</w:t>
      </w:r>
      <w:r>
        <w:rPr>
          <w:rFonts w:ascii="Times New Roman" w:hAnsi="Times New Roman" w:cs="Times New Roman"/>
          <w:sz w:val="26"/>
          <w:szCs w:val="26"/>
        </w:rPr>
        <w:t xml:space="preserve"> </w:t>
      </w:r>
      <w:r w:rsidRPr="00BB60FB">
        <w:rPr>
          <w:rFonts w:ascii="Times New Roman" w:hAnsi="Times New Roman" w:cs="Times New Roman"/>
          <w:sz w:val="26"/>
          <w:szCs w:val="26"/>
        </w:rPr>
        <w:t>или на административных государственных должностях корпуса «А», или на</w:t>
      </w:r>
      <w:r>
        <w:rPr>
          <w:rFonts w:ascii="Times New Roman" w:hAnsi="Times New Roman" w:cs="Times New Roman"/>
          <w:sz w:val="26"/>
          <w:szCs w:val="26"/>
        </w:rPr>
        <w:t xml:space="preserve"> </w:t>
      </w:r>
      <w:r w:rsidRPr="00BB60FB">
        <w:rPr>
          <w:rFonts w:ascii="Times New Roman" w:hAnsi="Times New Roman" w:cs="Times New Roman"/>
          <w:sz w:val="26"/>
          <w:szCs w:val="26"/>
        </w:rPr>
        <w:t>политических государственных должностях, определенных Реестром, или в</w:t>
      </w:r>
      <w:r>
        <w:rPr>
          <w:rFonts w:ascii="Times New Roman" w:hAnsi="Times New Roman" w:cs="Times New Roman"/>
          <w:sz w:val="26"/>
          <w:szCs w:val="26"/>
        </w:rPr>
        <w:t xml:space="preserve"> </w:t>
      </w:r>
      <w:r w:rsidRPr="00BB60FB">
        <w:rPr>
          <w:rFonts w:ascii="Times New Roman" w:hAnsi="Times New Roman" w:cs="Times New Roman"/>
          <w:sz w:val="26"/>
          <w:szCs w:val="26"/>
        </w:rPr>
        <w:t xml:space="preserve">статусе депутата Парламента Республики Казахстан или депутата </w:t>
      </w:r>
      <w:proofErr w:type="spellStart"/>
      <w:r w:rsidRPr="00BB60FB">
        <w:rPr>
          <w:rFonts w:ascii="Times New Roman" w:hAnsi="Times New Roman" w:cs="Times New Roman"/>
          <w:sz w:val="26"/>
          <w:szCs w:val="26"/>
        </w:rPr>
        <w:t>маслихата</w:t>
      </w:r>
      <w:proofErr w:type="spellEnd"/>
      <w:r>
        <w:rPr>
          <w:rFonts w:ascii="Times New Roman" w:hAnsi="Times New Roman" w:cs="Times New Roman"/>
          <w:sz w:val="26"/>
          <w:szCs w:val="26"/>
        </w:rPr>
        <w:t xml:space="preserve"> </w:t>
      </w:r>
      <w:r w:rsidRPr="00BB60FB">
        <w:rPr>
          <w:rFonts w:ascii="Times New Roman" w:hAnsi="Times New Roman" w:cs="Times New Roman"/>
          <w:sz w:val="26"/>
          <w:szCs w:val="26"/>
        </w:rPr>
        <w:t>области, города республиканского значения, столицы, района (города областного</w:t>
      </w:r>
      <w:r>
        <w:rPr>
          <w:rFonts w:ascii="Times New Roman" w:hAnsi="Times New Roman" w:cs="Times New Roman"/>
          <w:sz w:val="26"/>
          <w:szCs w:val="26"/>
        </w:rPr>
        <w:t xml:space="preserve"> </w:t>
      </w:r>
      <w:r w:rsidRPr="00BB60FB">
        <w:rPr>
          <w:rFonts w:ascii="Times New Roman" w:hAnsi="Times New Roman" w:cs="Times New Roman"/>
          <w:sz w:val="26"/>
          <w:szCs w:val="26"/>
        </w:rPr>
        <w:t>значения), работающего на постоянной основе</w:t>
      </w:r>
      <w:proofErr w:type="gramEnd"/>
      <w:r w:rsidRPr="00BB60FB">
        <w:rPr>
          <w:rFonts w:ascii="Times New Roman" w:hAnsi="Times New Roman" w:cs="Times New Roman"/>
          <w:sz w:val="26"/>
          <w:szCs w:val="26"/>
        </w:rPr>
        <w:t>, или в статусе международного</w:t>
      </w:r>
      <w:r>
        <w:rPr>
          <w:rFonts w:ascii="Times New Roman" w:hAnsi="Times New Roman" w:cs="Times New Roman"/>
          <w:sz w:val="26"/>
          <w:szCs w:val="26"/>
        </w:rPr>
        <w:t xml:space="preserve"> </w:t>
      </w:r>
      <w:r w:rsidRPr="00BB60FB">
        <w:rPr>
          <w:rFonts w:ascii="Times New Roman" w:hAnsi="Times New Roman" w:cs="Times New Roman"/>
          <w:sz w:val="26"/>
          <w:szCs w:val="26"/>
        </w:rPr>
        <w:t>служащего;</w:t>
      </w:r>
    </w:p>
    <w:p w:rsidR="000749C6"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4) не менее шести месяцев стажа работы в должности судьи, за</w:t>
      </w:r>
      <w:r>
        <w:rPr>
          <w:rFonts w:ascii="Times New Roman" w:hAnsi="Times New Roman" w:cs="Times New Roman"/>
          <w:sz w:val="26"/>
          <w:szCs w:val="26"/>
        </w:rPr>
        <w:t xml:space="preserve"> </w:t>
      </w:r>
      <w:r w:rsidRPr="00BB60FB">
        <w:rPr>
          <w:rFonts w:ascii="Times New Roman" w:hAnsi="Times New Roman" w:cs="Times New Roman"/>
          <w:sz w:val="26"/>
          <w:szCs w:val="26"/>
        </w:rPr>
        <w:t>исключением судей, прекративших свои полномочия по отрицательным мотивам;</w:t>
      </w:r>
      <w:r>
        <w:rPr>
          <w:rFonts w:ascii="Times New Roman" w:hAnsi="Times New Roman" w:cs="Times New Roman"/>
          <w:sz w:val="26"/>
          <w:szCs w:val="26"/>
        </w:rPr>
        <w:t xml:space="preserve"> </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5) не менее трех лет стажа государственной службы, в том числе не менее</w:t>
      </w:r>
      <w:r>
        <w:rPr>
          <w:rFonts w:ascii="Times New Roman" w:hAnsi="Times New Roman" w:cs="Times New Roman"/>
          <w:sz w:val="26"/>
          <w:szCs w:val="26"/>
        </w:rPr>
        <w:t xml:space="preserve"> </w:t>
      </w:r>
      <w:r w:rsidRPr="00BB60FB">
        <w:rPr>
          <w:rFonts w:ascii="Times New Roman" w:hAnsi="Times New Roman" w:cs="Times New Roman"/>
          <w:sz w:val="26"/>
          <w:szCs w:val="26"/>
        </w:rPr>
        <w:t>двух лет на должностях правоохранительных или специальных государственных</w:t>
      </w:r>
      <w:r>
        <w:rPr>
          <w:rFonts w:ascii="Times New Roman" w:hAnsi="Times New Roman" w:cs="Times New Roman"/>
          <w:sz w:val="26"/>
          <w:szCs w:val="26"/>
        </w:rPr>
        <w:t xml:space="preserve"> </w:t>
      </w:r>
      <w:r w:rsidRPr="00BB60FB">
        <w:rPr>
          <w:rFonts w:ascii="Times New Roman" w:hAnsi="Times New Roman" w:cs="Times New Roman"/>
          <w:sz w:val="26"/>
          <w:szCs w:val="26"/>
        </w:rPr>
        <w:t>органов центрального либо областного уровней, или не ниже тактического уровня</w:t>
      </w:r>
      <w:r>
        <w:rPr>
          <w:rFonts w:ascii="Times New Roman" w:hAnsi="Times New Roman" w:cs="Times New Roman"/>
          <w:sz w:val="26"/>
          <w:szCs w:val="26"/>
        </w:rPr>
        <w:t xml:space="preserve"> </w:t>
      </w:r>
      <w:r w:rsidRPr="00BB60FB">
        <w:rPr>
          <w:rFonts w:ascii="Times New Roman" w:hAnsi="Times New Roman" w:cs="Times New Roman"/>
          <w:sz w:val="26"/>
          <w:szCs w:val="26"/>
        </w:rPr>
        <w:t>органа военного управления Вооруженных Сил, местных органов военного</w:t>
      </w:r>
      <w:r>
        <w:rPr>
          <w:rFonts w:ascii="Times New Roman" w:hAnsi="Times New Roman" w:cs="Times New Roman"/>
          <w:sz w:val="26"/>
          <w:szCs w:val="26"/>
        </w:rPr>
        <w:t xml:space="preserve"> </w:t>
      </w:r>
      <w:r w:rsidRPr="00BB60FB">
        <w:rPr>
          <w:rFonts w:ascii="Times New Roman" w:hAnsi="Times New Roman" w:cs="Times New Roman"/>
          <w:sz w:val="26"/>
          <w:szCs w:val="26"/>
        </w:rPr>
        <w:t>управления или военных учебных заведений;</w:t>
      </w:r>
    </w:p>
    <w:p w:rsidR="000749C6"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Pr="00BB60FB">
        <w:rPr>
          <w:rFonts w:ascii="Times New Roman" w:hAnsi="Times New Roman" w:cs="Times New Roman"/>
          <w:sz w:val="26"/>
          <w:szCs w:val="26"/>
        </w:rPr>
        <w:t xml:space="preserve">) завершение </w:t>
      </w:r>
      <w:proofErr w:type="gramStart"/>
      <w:r w:rsidRPr="00BB60FB">
        <w:rPr>
          <w:rFonts w:ascii="Times New Roman" w:hAnsi="Times New Roman" w:cs="Times New Roman"/>
          <w:sz w:val="26"/>
          <w:szCs w:val="26"/>
        </w:rPr>
        <w:t>обучения по программам</w:t>
      </w:r>
      <w:proofErr w:type="gramEnd"/>
      <w:r w:rsidRPr="00BB60FB">
        <w:rPr>
          <w:rFonts w:ascii="Times New Roman" w:hAnsi="Times New Roman" w:cs="Times New Roman"/>
          <w:sz w:val="26"/>
          <w:szCs w:val="26"/>
        </w:rPr>
        <w:t xml:space="preserve"> послевузовского образования в</w:t>
      </w:r>
      <w:r>
        <w:rPr>
          <w:rFonts w:ascii="Times New Roman" w:hAnsi="Times New Roman" w:cs="Times New Roman"/>
          <w:sz w:val="26"/>
          <w:szCs w:val="26"/>
        </w:rPr>
        <w:t xml:space="preserve"> </w:t>
      </w:r>
      <w:r w:rsidRPr="00BB60FB">
        <w:rPr>
          <w:rFonts w:ascii="Times New Roman" w:hAnsi="Times New Roman" w:cs="Times New Roman"/>
          <w:sz w:val="26"/>
          <w:szCs w:val="26"/>
        </w:rPr>
        <w:t>организациях образования при Президенте Республики Казахстан на основании</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заказа или в зарубежных высших учебных заведениях по</w:t>
      </w:r>
      <w:r>
        <w:rPr>
          <w:rFonts w:ascii="Times New Roman" w:hAnsi="Times New Roman" w:cs="Times New Roman"/>
          <w:sz w:val="26"/>
          <w:szCs w:val="26"/>
        </w:rPr>
        <w:t xml:space="preserve"> </w:t>
      </w:r>
      <w:r w:rsidRPr="00BB60FB">
        <w:rPr>
          <w:rFonts w:ascii="Times New Roman" w:hAnsi="Times New Roman" w:cs="Times New Roman"/>
          <w:sz w:val="26"/>
          <w:szCs w:val="26"/>
        </w:rPr>
        <w:t>приоритетным специальностям, утверждаемым Республиканской комиссией</w:t>
      </w:r>
      <w:r>
        <w:rPr>
          <w:rFonts w:ascii="Times New Roman" w:hAnsi="Times New Roman" w:cs="Times New Roman"/>
          <w:sz w:val="26"/>
          <w:szCs w:val="26"/>
        </w:rPr>
        <w:t>.</w:t>
      </w:r>
    </w:p>
    <w:p w:rsidR="001C6EDA" w:rsidRDefault="001C6EDA" w:rsidP="001C6EDA">
      <w:pPr>
        <w:pStyle w:val="a7"/>
        <w:ind w:firstLine="567"/>
        <w:jc w:val="both"/>
        <w:rPr>
          <w:rFonts w:ascii="Times New Roman" w:hAnsi="Times New Roman" w:cs="Times New Roman"/>
          <w:sz w:val="26"/>
          <w:szCs w:val="26"/>
        </w:rPr>
      </w:pPr>
    </w:p>
    <w:p w:rsidR="00F26DC7" w:rsidRDefault="000749C6" w:rsidP="000749C6">
      <w:pPr>
        <w:pStyle w:val="a7"/>
        <w:numPr>
          <w:ilvl w:val="0"/>
          <w:numId w:val="3"/>
        </w:numPr>
        <w:ind w:left="0" w:firstLine="567"/>
        <w:jc w:val="both"/>
        <w:rPr>
          <w:rFonts w:ascii="Times New Roman" w:hAnsi="Times New Roman" w:cs="Times New Roman"/>
          <w:b/>
          <w:sz w:val="26"/>
          <w:szCs w:val="26"/>
        </w:rPr>
      </w:pPr>
      <w:r>
        <w:rPr>
          <w:rFonts w:ascii="Times New Roman" w:hAnsi="Times New Roman" w:cs="Times New Roman"/>
          <w:b/>
          <w:sz w:val="26"/>
          <w:szCs w:val="26"/>
          <w:u w:val="single"/>
        </w:rPr>
        <w:lastRenderedPageBreak/>
        <w:t xml:space="preserve">Руководитель отдела тарифного регулирования Управления тарифного регулирования и </w:t>
      </w:r>
      <w:proofErr w:type="spellStart"/>
      <w:proofErr w:type="gramStart"/>
      <w:r>
        <w:rPr>
          <w:rFonts w:ascii="Times New Roman" w:hAnsi="Times New Roman" w:cs="Times New Roman"/>
          <w:b/>
          <w:sz w:val="26"/>
          <w:szCs w:val="26"/>
          <w:u w:val="single"/>
        </w:rPr>
        <w:t>пост-таможенного</w:t>
      </w:r>
      <w:proofErr w:type="spellEnd"/>
      <w:proofErr w:type="gramEnd"/>
      <w:r>
        <w:rPr>
          <w:rFonts w:ascii="Times New Roman" w:hAnsi="Times New Roman" w:cs="Times New Roman"/>
          <w:b/>
          <w:sz w:val="26"/>
          <w:szCs w:val="26"/>
          <w:u w:val="single"/>
        </w:rPr>
        <w:t xml:space="preserve"> контроля</w:t>
      </w:r>
      <w:r w:rsidR="00F26DC7" w:rsidRPr="001C6EDA">
        <w:rPr>
          <w:rFonts w:ascii="Times New Roman" w:hAnsi="Times New Roman" w:cs="Times New Roman"/>
          <w:b/>
          <w:sz w:val="26"/>
          <w:szCs w:val="26"/>
          <w:u w:val="single"/>
        </w:rPr>
        <w:t>,</w:t>
      </w:r>
      <w:r w:rsidR="00F2694C" w:rsidRPr="001C6EDA">
        <w:rPr>
          <w:rFonts w:ascii="Times New Roman" w:hAnsi="Times New Roman" w:cs="Times New Roman"/>
          <w:b/>
          <w:sz w:val="26"/>
          <w:szCs w:val="26"/>
          <w:u w:val="single"/>
        </w:rPr>
        <w:t xml:space="preserve"> </w:t>
      </w:r>
      <w:r w:rsidR="00F26DC7" w:rsidRPr="001C6EDA">
        <w:rPr>
          <w:rFonts w:ascii="Times New Roman" w:hAnsi="Times New Roman" w:cs="Times New Roman"/>
          <w:b/>
          <w:sz w:val="26"/>
          <w:szCs w:val="26"/>
          <w:u w:val="single"/>
        </w:rPr>
        <w:t xml:space="preserve"> категория </w:t>
      </w:r>
      <w:r w:rsidR="00D13242" w:rsidRPr="001C6EDA">
        <w:rPr>
          <w:rFonts w:ascii="Times New Roman" w:hAnsi="Times New Roman" w:cs="Times New Roman"/>
          <w:b/>
          <w:sz w:val="26"/>
          <w:szCs w:val="26"/>
          <w:u w:val="single"/>
        </w:rPr>
        <w:t xml:space="preserve"> </w:t>
      </w:r>
      <w:r w:rsidR="00F26DC7" w:rsidRPr="001C6EDA">
        <w:rPr>
          <w:rFonts w:ascii="Times New Roman" w:hAnsi="Times New Roman" w:cs="Times New Roman"/>
          <w:b/>
          <w:sz w:val="26"/>
          <w:szCs w:val="26"/>
          <w:u w:val="single"/>
        </w:rPr>
        <w:t>С-О-</w:t>
      </w:r>
      <w:r>
        <w:rPr>
          <w:rFonts w:ascii="Times New Roman" w:hAnsi="Times New Roman" w:cs="Times New Roman"/>
          <w:b/>
          <w:sz w:val="26"/>
          <w:szCs w:val="26"/>
          <w:u w:val="single"/>
        </w:rPr>
        <w:t>4</w:t>
      </w:r>
      <w:r w:rsidR="00D13242" w:rsidRPr="001C6EDA">
        <w:rPr>
          <w:rFonts w:ascii="Times New Roman" w:hAnsi="Times New Roman" w:cs="Times New Roman"/>
          <w:b/>
          <w:sz w:val="26"/>
          <w:szCs w:val="26"/>
          <w:u w:val="single"/>
        </w:rPr>
        <w:t>,  1-</w:t>
      </w:r>
      <w:r w:rsidR="00F26DC7" w:rsidRPr="001C6EDA">
        <w:rPr>
          <w:rFonts w:ascii="Times New Roman" w:hAnsi="Times New Roman" w:cs="Times New Roman"/>
          <w:b/>
          <w:sz w:val="26"/>
          <w:szCs w:val="26"/>
          <w:u w:val="single"/>
        </w:rPr>
        <w:t xml:space="preserve"> единиц</w:t>
      </w:r>
      <w:r w:rsidR="00D13242" w:rsidRPr="001C6EDA">
        <w:rPr>
          <w:rFonts w:ascii="Times New Roman" w:hAnsi="Times New Roman" w:cs="Times New Roman"/>
          <w:b/>
          <w:sz w:val="26"/>
          <w:szCs w:val="26"/>
          <w:u w:val="single"/>
        </w:rPr>
        <w:t>а</w:t>
      </w:r>
      <w:r w:rsidR="00F26DC7" w:rsidRPr="001C6EDA">
        <w:rPr>
          <w:rFonts w:ascii="Times New Roman" w:hAnsi="Times New Roman" w:cs="Times New Roman"/>
          <w:b/>
          <w:sz w:val="26"/>
          <w:szCs w:val="26"/>
        </w:rPr>
        <w:t>.</w:t>
      </w:r>
    </w:p>
    <w:p w:rsidR="00F26DC7" w:rsidRPr="00BC0446" w:rsidRDefault="00F26DC7" w:rsidP="00BC0446">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00940D4F" w:rsidRPr="006774C7">
        <w:rPr>
          <w:rFonts w:ascii="Times New Roman" w:hAnsi="Times New Roman" w:cs="Times New Roman"/>
          <w:bCs/>
          <w:sz w:val="26"/>
          <w:szCs w:val="26"/>
        </w:rPr>
        <w:t xml:space="preserve">от </w:t>
      </w:r>
      <w:r w:rsidR="000749C6">
        <w:rPr>
          <w:rFonts w:ascii="Times New Roman" w:hAnsi="Times New Roman" w:cs="Times New Roman"/>
          <w:b/>
          <w:sz w:val="26"/>
          <w:szCs w:val="26"/>
          <w:lang w:val="kk-KZ"/>
        </w:rPr>
        <w:t>109 932</w:t>
      </w:r>
      <w:r w:rsidR="00940D4F" w:rsidRPr="006774C7">
        <w:rPr>
          <w:rFonts w:ascii="Times New Roman" w:hAnsi="Times New Roman" w:cs="Times New Roman"/>
          <w:b/>
          <w:sz w:val="26"/>
          <w:szCs w:val="26"/>
          <w:lang w:val="kk-KZ"/>
        </w:rPr>
        <w:t xml:space="preserve"> </w:t>
      </w:r>
      <w:r w:rsidR="00940D4F" w:rsidRPr="006774C7">
        <w:rPr>
          <w:rFonts w:ascii="Times New Roman" w:hAnsi="Times New Roman" w:cs="Times New Roman"/>
          <w:bCs/>
          <w:sz w:val="26"/>
          <w:szCs w:val="26"/>
        </w:rPr>
        <w:t xml:space="preserve">тенге до </w:t>
      </w:r>
      <w:r w:rsidR="000749C6" w:rsidRPr="000749C6">
        <w:rPr>
          <w:rFonts w:ascii="Times New Roman" w:hAnsi="Times New Roman" w:cs="Times New Roman"/>
          <w:b/>
          <w:bCs/>
          <w:sz w:val="26"/>
          <w:szCs w:val="26"/>
        </w:rPr>
        <w:t>148 242</w:t>
      </w:r>
      <w:r w:rsidR="00940D4F" w:rsidRPr="006774C7">
        <w:rPr>
          <w:rFonts w:ascii="Times New Roman" w:hAnsi="Times New Roman" w:cs="Times New Roman"/>
          <w:b/>
          <w:bCs/>
          <w:sz w:val="26"/>
          <w:szCs w:val="26"/>
          <w:lang w:val="kk-KZ"/>
        </w:rPr>
        <w:t xml:space="preserve"> </w:t>
      </w:r>
      <w:r w:rsidR="00940D4F" w:rsidRPr="006774C7">
        <w:rPr>
          <w:rFonts w:ascii="Times New Roman" w:hAnsi="Times New Roman" w:cs="Times New Roman"/>
          <w:bCs/>
          <w:sz w:val="26"/>
          <w:szCs w:val="26"/>
        </w:rPr>
        <w:t>тенге.</w:t>
      </w:r>
    </w:p>
    <w:p w:rsidR="000749C6" w:rsidRPr="000749C6" w:rsidRDefault="00470855" w:rsidP="000749C6">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Ф</w:t>
      </w:r>
      <w:r w:rsidR="00F26DC7" w:rsidRPr="00BC0446">
        <w:rPr>
          <w:rFonts w:ascii="Times New Roman" w:hAnsi="Times New Roman" w:cs="Times New Roman"/>
          <w:b/>
          <w:sz w:val="26"/>
          <w:szCs w:val="26"/>
        </w:rPr>
        <w:t xml:space="preserve">ункциональные обязанности: </w:t>
      </w:r>
      <w:proofErr w:type="gramStart"/>
      <w:r w:rsidR="000749C6" w:rsidRPr="000749C6">
        <w:rPr>
          <w:rFonts w:ascii="Times New Roman" w:hAnsi="Times New Roman" w:cs="Times New Roman"/>
          <w:sz w:val="26"/>
          <w:szCs w:val="26"/>
        </w:rPr>
        <w:t>Обеспечивает организацию, координацию, контроль и реализацию работы Отдела; обеспечивает в установленном порядке и в сроки выполнение поступивших на рассмотрение поручений руководителя  Управления и Департамента; определяет обязанности и полномочия работников Отдела; вносит руководителю Управления предложения по вопросам совершенствования работы Управления; взаимодействие в пределах компетенции с государственными органами Республики Казахстан по вопросам входящим в компетенцию отдела;</w:t>
      </w:r>
      <w:proofErr w:type="gramEnd"/>
      <w:r w:rsidR="000749C6" w:rsidRPr="000749C6">
        <w:rPr>
          <w:rFonts w:ascii="Times New Roman" w:hAnsi="Times New Roman" w:cs="Times New Roman"/>
          <w:sz w:val="26"/>
          <w:szCs w:val="26"/>
        </w:rPr>
        <w:t xml:space="preserve"> участие в судебных и иных органах по представлению Департамента, в пределах компетенции; оказание государственных услуг в соответствии со стандартами оказания государственных услуг, входящих в компетенцию Отдела; рассмотрение обращений физических и юридических лиц, и иных организаций по вопросам, входящим в компетенцию Отдела; ведение контроля правильности 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выработка на их основе рекомендаций по улучшению уровня администрирования таможенной стоимости; организация </w:t>
      </w:r>
      <w:proofErr w:type="gramStart"/>
      <w:r w:rsidR="000749C6" w:rsidRPr="000749C6">
        <w:rPr>
          <w:rFonts w:ascii="Times New Roman" w:hAnsi="Times New Roman" w:cs="Times New Roman"/>
          <w:sz w:val="26"/>
          <w:szCs w:val="26"/>
        </w:rPr>
        <w:t>контроля за</w:t>
      </w:r>
      <w:proofErr w:type="gramEnd"/>
      <w:r w:rsidR="000749C6" w:rsidRPr="000749C6">
        <w:rPr>
          <w:rFonts w:ascii="Times New Roman" w:hAnsi="Times New Roman" w:cs="Times New Roman"/>
          <w:sz w:val="26"/>
          <w:szCs w:val="26"/>
        </w:rPr>
        <w:t xml:space="preserve"> правильностью определения таможенной стоимости товаров структурными подразделениями Департамента; </w:t>
      </w:r>
      <w:proofErr w:type="gramStart"/>
      <w:r w:rsidR="000749C6" w:rsidRPr="000749C6">
        <w:rPr>
          <w:rFonts w:ascii="Times New Roman" w:hAnsi="Times New Roman" w:cs="Times New Roman"/>
          <w:sz w:val="26"/>
          <w:szCs w:val="26"/>
        </w:rPr>
        <w:t>участие в рабочих группах по вопросам осуществления контроля таможенной стоимости, по классификации товаров и определения страны происхождения товаров; участие в разработке профилей рисков по вопросам таможенной стоимости; организация контроля за правильностью классификации товаров и определению страны происхождения товаров структурными подразделениями Департамента; организация контроля за правильностью применения ставок таможенных пошлин Единого таможенного тарифа Евразийского экономического союза структурными подразделениями Департамента;</w:t>
      </w:r>
      <w:proofErr w:type="gramEnd"/>
      <w:r w:rsidR="000749C6" w:rsidRPr="000749C6">
        <w:rPr>
          <w:rFonts w:ascii="Times New Roman" w:hAnsi="Times New Roman" w:cs="Times New Roman"/>
          <w:sz w:val="26"/>
          <w:szCs w:val="26"/>
        </w:rPr>
        <w:t xml:space="preserve"> организация </w:t>
      </w:r>
      <w:proofErr w:type="gramStart"/>
      <w:r w:rsidR="000749C6" w:rsidRPr="000749C6">
        <w:rPr>
          <w:rFonts w:ascii="Times New Roman" w:hAnsi="Times New Roman" w:cs="Times New Roman"/>
          <w:sz w:val="26"/>
          <w:szCs w:val="26"/>
        </w:rPr>
        <w:t>контроля за</w:t>
      </w:r>
      <w:proofErr w:type="gramEnd"/>
      <w:r w:rsidR="000749C6" w:rsidRPr="000749C6">
        <w:rPr>
          <w:rFonts w:ascii="Times New Roman" w:hAnsi="Times New Roman" w:cs="Times New Roman"/>
          <w:sz w:val="26"/>
          <w:szCs w:val="26"/>
        </w:rPr>
        <w:t xml:space="preserve"> порядком применения льгот по уплате таможенных платежей и налогов; по вопросам своей компетенции проведение расчета и анализа критериев оценки деятельности отдела; разрабатывает и представляет на согласование руководителю Управления планы работы Отдела.</w:t>
      </w:r>
    </w:p>
    <w:p w:rsidR="000749C6" w:rsidRDefault="00F26DC7" w:rsidP="000749C6">
      <w:pPr>
        <w:spacing w:after="0" w:line="240" w:lineRule="auto"/>
        <w:ind w:firstLine="567"/>
        <w:jc w:val="both"/>
      </w:pPr>
      <w:r w:rsidRPr="00BC0446">
        <w:rPr>
          <w:rFonts w:ascii="Times New Roman" w:hAnsi="Times New Roman" w:cs="Times New Roman"/>
          <w:b/>
          <w:sz w:val="26"/>
          <w:szCs w:val="26"/>
        </w:rPr>
        <w:t xml:space="preserve">Требования к участникам конкурса: </w:t>
      </w:r>
      <w:r w:rsidR="000749C6" w:rsidRPr="000749C6">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таможенное дело).</w:t>
      </w:r>
    </w:p>
    <w:p w:rsidR="00DE3D67" w:rsidRDefault="00F26DC7" w:rsidP="000749C6">
      <w:pPr>
        <w:spacing w:after="0" w:line="240" w:lineRule="auto"/>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004157DE"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sidR="00470855">
        <w:rPr>
          <w:rFonts w:ascii="Times New Roman" w:hAnsi="Times New Roman" w:cs="Times New Roman"/>
          <w:sz w:val="26"/>
          <w:szCs w:val="26"/>
        </w:rPr>
        <w:t>аналитичность</w:t>
      </w:r>
      <w:proofErr w:type="spellEnd"/>
      <w:r w:rsidR="00470855">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004157DE" w:rsidRPr="00BC0446">
        <w:rPr>
          <w:rFonts w:ascii="Times New Roman" w:hAnsi="Times New Roman" w:cs="Times New Roman"/>
          <w:sz w:val="26"/>
          <w:szCs w:val="26"/>
          <w:lang w:val="kk-KZ"/>
        </w:rPr>
        <w:t xml:space="preserve"> </w:t>
      </w:r>
      <w:r w:rsidR="00470855" w:rsidRPr="00BC0446">
        <w:rPr>
          <w:rFonts w:ascii="Times New Roman" w:hAnsi="Times New Roman" w:cs="Times New Roman"/>
          <w:sz w:val="26"/>
          <w:szCs w:val="26"/>
        </w:rPr>
        <w:t>этичность, ориентация на качество,</w:t>
      </w:r>
      <w:r w:rsidR="00470855">
        <w:rPr>
          <w:rFonts w:ascii="Times New Roman" w:hAnsi="Times New Roman" w:cs="Times New Roman"/>
          <w:sz w:val="26"/>
          <w:szCs w:val="26"/>
        </w:rPr>
        <w:t xml:space="preserve"> </w:t>
      </w:r>
      <w:r w:rsidR="00470855" w:rsidRPr="00BC0446">
        <w:rPr>
          <w:rFonts w:ascii="Times New Roman" w:hAnsi="Times New Roman" w:cs="Times New Roman"/>
          <w:sz w:val="26"/>
          <w:szCs w:val="26"/>
        </w:rPr>
        <w:t>ориентация на потребителя, нетерпимость к коррупции.</w:t>
      </w:r>
      <w:r w:rsidR="00470855">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bookmarkStart w:id="0" w:name="z231"/>
    </w:p>
    <w:bookmarkEnd w:id="0"/>
    <w:p w:rsidR="000749C6" w:rsidRPr="005D27BD"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5D27BD">
        <w:rPr>
          <w:rFonts w:ascii="Times New Roman" w:hAnsi="Times New Roman" w:cs="Times New Roman"/>
          <w:sz w:val="26"/>
          <w:szCs w:val="26"/>
        </w:rPr>
        <w:t>опыт работы должен соответствовать одному из следующих требований:</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1) не менее двух лет стажа государственной службы, в том числе не менее</w:t>
      </w:r>
      <w:r>
        <w:rPr>
          <w:rFonts w:ascii="Times New Roman" w:hAnsi="Times New Roman" w:cs="Times New Roman"/>
          <w:sz w:val="26"/>
          <w:szCs w:val="26"/>
        </w:rPr>
        <w:t xml:space="preserve"> </w:t>
      </w:r>
      <w:r w:rsidRPr="00BB60FB">
        <w:rPr>
          <w:rFonts w:ascii="Times New Roman" w:hAnsi="Times New Roman" w:cs="Times New Roman"/>
          <w:sz w:val="26"/>
          <w:szCs w:val="26"/>
        </w:rPr>
        <w:t>одного года стажа государственной службы на должностях следующей</w:t>
      </w:r>
      <w:r>
        <w:rPr>
          <w:rFonts w:ascii="Times New Roman" w:hAnsi="Times New Roman" w:cs="Times New Roman"/>
          <w:sz w:val="26"/>
          <w:szCs w:val="26"/>
        </w:rPr>
        <w:t xml:space="preserve"> </w:t>
      </w:r>
      <w:r w:rsidRPr="00BB60FB">
        <w:rPr>
          <w:rFonts w:ascii="Times New Roman" w:hAnsi="Times New Roman" w:cs="Times New Roman"/>
          <w:sz w:val="26"/>
          <w:szCs w:val="26"/>
        </w:rPr>
        <w:t>нижестоящей категории, предусмотренным штатным расписанием</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 D-O-4, Е-3, E-R-3, или на административных государственных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 xml:space="preserve">корпуса «А», или на политических государственных должностях, </w:t>
      </w:r>
      <w:proofErr w:type="spellStart"/>
      <w:r w:rsidRPr="00BB60FB">
        <w:rPr>
          <w:rFonts w:ascii="Times New Roman" w:hAnsi="Times New Roman" w:cs="Times New Roman"/>
          <w:sz w:val="26"/>
          <w:szCs w:val="26"/>
        </w:rPr>
        <w:t>определенныхРеестром</w:t>
      </w:r>
      <w:proofErr w:type="spellEnd"/>
      <w:r w:rsidRPr="00BB60FB">
        <w:rPr>
          <w:rFonts w:ascii="Times New Roman" w:hAnsi="Times New Roman" w:cs="Times New Roman"/>
          <w:sz w:val="26"/>
          <w:szCs w:val="26"/>
        </w:rPr>
        <w:t>;</w:t>
      </w:r>
      <w:proofErr w:type="gramEnd"/>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2) не менее трех лет стажа работы в областях, соответствующих</w:t>
      </w:r>
      <w:r>
        <w:rPr>
          <w:rFonts w:ascii="Times New Roman" w:hAnsi="Times New Roman" w:cs="Times New Roman"/>
          <w:sz w:val="26"/>
          <w:szCs w:val="26"/>
        </w:rPr>
        <w:t xml:space="preserve"> </w:t>
      </w:r>
      <w:r w:rsidRPr="00BB60FB">
        <w:rPr>
          <w:rFonts w:ascii="Times New Roman" w:hAnsi="Times New Roman" w:cs="Times New Roman"/>
          <w:sz w:val="26"/>
          <w:szCs w:val="26"/>
        </w:rPr>
        <w:t>функциональным направлениям конкретной должности данной категории, в том</w:t>
      </w:r>
      <w:r>
        <w:rPr>
          <w:rFonts w:ascii="Times New Roman" w:hAnsi="Times New Roman" w:cs="Times New Roman"/>
          <w:sz w:val="26"/>
          <w:szCs w:val="26"/>
        </w:rPr>
        <w:t xml:space="preserve"> </w:t>
      </w:r>
      <w:r w:rsidRPr="00BB60FB">
        <w:rPr>
          <w:rFonts w:ascii="Times New Roman" w:hAnsi="Times New Roman" w:cs="Times New Roman"/>
          <w:sz w:val="26"/>
          <w:szCs w:val="26"/>
        </w:rPr>
        <w:t>числе не менее одного года стажа государственной службы на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 xml:space="preserve">следующей нижестоящей категории, </w:t>
      </w:r>
      <w:r w:rsidRPr="00BB60FB">
        <w:rPr>
          <w:rFonts w:ascii="Times New Roman" w:hAnsi="Times New Roman" w:cs="Times New Roman"/>
          <w:sz w:val="26"/>
          <w:szCs w:val="26"/>
        </w:rPr>
        <w:lastRenderedPageBreak/>
        <w:t>предусмотренным штатным расписанием</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органа, или не ниже категорий А-5, В-5, С-4, C-O-5, C-R-2, D-4,</w:t>
      </w:r>
      <w:r>
        <w:rPr>
          <w:rFonts w:ascii="Times New Roman" w:hAnsi="Times New Roman" w:cs="Times New Roman"/>
          <w:sz w:val="26"/>
          <w:szCs w:val="26"/>
        </w:rPr>
        <w:t xml:space="preserve"> </w:t>
      </w:r>
      <w:r w:rsidRPr="00BB60FB">
        <w:rPr>
          <w:rFonts w:ascii="Times New Roman" w:hAnsi="Times New Roman" w:cs="Times New Roman"/>
          <w:sz w:val="26"/>
          <w:szCs w:val="26"/>
        </w:rPr>
        <w:t>D-O-4, Е-3, E-R-3, или на административных государственных должностях</w:t>
      </w:r>
      <w:r>
        <w:rPr>
          <w:rFonts w:ascii="Times New Roman" w:hAnsi="Times New Roman" w:cs="Times New Roman"/>
          <w:sz w:val="26"/>
          <w:szCs w:val="26"/>
        </w:rPr>
        <w:t xml:space="preserve"> </w:t>
      </w:r>
      <w:r w:rsidRPr="00BB60FB">
        <w:rPr>
          <w:rFonts w:ascii="Times New Roman" w:hAnsi="Times New Roman" w:cs="Times New Roman"/>
          <w:sz w:val="26"/>
          <w:szCs w:val="26"/>
        </w:rPr>
        <w:t>корпуса «А», или на политических государственных</w:t>
      </w:r>
      <w:proofErr w:type="gramEnd"/>
      <w:r w:rsidRPr="00BB60FB">
        <w:rPr>
          <w:rFonts w:ascii="Times New Roman" w:hAnsi="Times New Roman" w:cs="Times New Roman"/>
          <w:sz w:val="26"/>
          <w:szCs w:val="26"/>
        </w:rPr>
        <w:t xml:space="preserve"> </w:t>
      </w:r>
      <w:proofErr w:type="gramStart"/>
      <w:r w:rsidRPr="00BB60FB">
        <w:rPr>
          <w:rFonts w:ascii="Times New Roman" w:hAnsi="Times New Roman" w:cs="Times New Roman"/>
          <w:sz w:val="26"/>
          <w:szCs w:val="26"/>
        </w:rPr>
        <w:t>должностях</w:t>
      </w:r>
      <w:proofErr w:type="gramEnd"/>
      <w:r w:rsidRPr="00BB60FB">
        <w:rPr>
          <w:rFonts w:ascii="Times New Roman" w:hAnsi="Times New Roman" w:cs="Times New Roman"/>
          <w:sz w:val="26"/>
          <w:szCs w:val="26"/>
        </w:rPr>
        <w:t>, определенных</w:t>
      </w:r>
      <w:r>
        <w:rPr>
          <w:rFonts w:ascii="Times New Roman" w:hAnsi="Times New Roman" w:cs="Times New Roman"/>
          <w:sz w:val="26"/>
          <w:szCs w:val="26"/>
        </w:rPr>
        <w:t xml:space="preserve"> </w:t>
      </w:r>
      <w:r w:rsidRPr="00BB60FB">
        <w:rPr>
          <w:rFonts w:ascii="Times New Roman" w:hAnsi="Times New Roman" w:cs="Times New Roman"/>
          <w:sz w:val="26"/>
          <w:szCs w:val="26"/>
        </w:rPr>
        <w:t>Реестром;</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B60FB">
        <w:rPr>
          <w:rFonts w:ascii="Times New Roman" w:hAnsi="Times New Roman" w:cs="Times New Roman"/>
          <w:sz w:val="26"/>
          <w:szCs w:val="26"/>
        </w:rPr>
        <w:t>3) не менее двух лет стажа работы на административных государственных</w:t>
      </w:r>
      <w:r>
        <w:rPr>
          <w:rFonts w:ascii="Times New Roman" w:hAnsi="Times New Roman" w:cs="Times New Roman"/>
          <w:sz w:val="26"/>
          <w:szCs w:val="26"/>
        </w:rPr>
        <w:t xml:space="preserve"> </w:t>
      </w:r>
      <w:r w:rsidRPr="00BB60FB">
        <w:rPr>
          <w:rFonts w:ascii="Times New Roman" w:hAnsi="Times New Roman" w:cs="Times New Roman"/>
          <w:sz w:val="26"/>
          <w:szCs w:val="26"/>
        </w:rPr>
        <w:t>должностях не ниже категорий А-5, В-5, С-4, C-O-5, C-R-2, D-4, D-O-4, Е-3, E-R-3</w:t>
      </w:r>
      <w:r>
        <w:rPr>
          <w:rFonts w:ascii="Times New Roman" w:hAnsi="Times New Roman" w:cs="Times New Roman"/>
          <w:sz w:val="26"/>
          <w:szCs w:val="26"/>
        </w:rPr>
        <w:t xml:space="preserve"> </w:t>
      </w:r>
      <w:r w:rsidRPr="00BB60FB">
        <w:rPr>
          <w:rFonts w:ascii="Times New Roman" w:hAnsi="Times New Roman" w:cs="Times New Roman"/>
          <w:sz w:val="26"/>
          <w:szCs w:val="26"/>
        </w:rPr>
        <w:t>или на административных государственных должностях корпуса «А», или на</w:t>
      </w:r>
      <w:r>
        <w:rPr>
          <w:rFonts w:ascii="Times New Roman" w:hAnsi="Times New Roman" w:cs="Times New Roman"/>
          <w:sz w:val="26"/>
          <w:szCs w:val="26"/>
        </w:rPr>
        <w:t xml:space="preserve"> </w:t>
      </w:r>
      <w:r w:rsidRPr="00BB60FB">
        <w:rPr>
          <w:rFonts w:ascii="Times New Roman" w:hAnsi="Times New Roman" w:cs="Times New Roman"/>
          <w:sz w:val="26"/>
          <w:szCs w:val="26"/>
        </w:rPr>
        <w:t>политических государственных должностях, определенных Реестром, или в</w:t>
      </w:r>
      <w:r>
        <w:rPr>
          <w:rFonts w:ascii="Times New Roman" w:hAnsi="Times New Roman" w:cs="Times New Roman"/>
          <w:sz w:val="26"/>
          <w:szCs w:val="26"/>
        </w:rPr>
        <w:t xml:space="preserve"> </w:t>
      </w:r>
      <w:r w:rsidRPr="00BB60FB">
        <w:rPr>
          <w:rFonts w:ascii="Times New Roman" w:hAnsi="Times New Roman" w:cs="Times New Roman"/>
          <w:sz w:val="26"/>
          <w:szCs w:val="26"/>
        </w:rPr>
        <w:t xml:space="preserve">статусе депутата Парламента Республики Казахстан или депутата </w:t>
      </w:r>
      <w:proofErr w:type="spellStart"/>
      <w:r w:rsidRPr="00BB60FB">
        <w:rPr>
          <w:rFonts w:ascii="Times New Roman" w:hAnsi="Times New Roman" w:cs="Times New Roman"/>
          <w:sz w:val="26"/>
          <w:szCs w:val="26"/>
        </w:rPr>
        <w:t>маслихата</w:t>
      </w:r>
      <w:proofErr w:type="spellEnd"/>
      <w:r>
        <w:rPr>
          <w:rFonts w:ascii="Times New Roman" w:hAnsi="Times New Roman" w:cs="Times New Roman"/>
          <w:sz w:val="26"/>
          <w:szCs w:val="26"/>
        </w:rPr>
        <w:t xml:space="preserve"> </w:t>
      </w:r>
      <w:r w:rsidRPr="00BB60FB">
        <w:rPr>
          <w:rFonts w:ascii="Times New Roman" w:hAnsi="Times New Roman" w:cs="Times New Roman"/>
          <w:sz w:val="26"/>
          <w:szCs w:val="26"/>
        </w:rPr>
        <w:t>области, города республиканского значения, столицы, района (города областного</w:t>
      </w:r>
      <w:r>
        <w:rPr>
          <w:rFonts w:ascii="Times New Roman" w:hAnsi="Times New Roman" w:cs="Times New Roman"/>
          <w:sz w:val="26"/>
          <w:szCs w:val="26"/>
        </w:rPr>
        <w:t xml:space="preserve"> </w:t>
      </w:r>
      <w:r w:rsidRPr="00BB60FB">
        <w:rPr>
          <w:rFonts w:ascii="Times New Roman" w:hAnsi="Times New Roman" w:cs="Times New Roman"/>
          <w:sz w:val="26"/>
          <w:szCs w:val="26"/>
        </w:rPr>
        <w:t>значения), работающего на постоянной основе</w:t>
      </w:r>
      <w:proofErr w:type="gramEnd"/>
      <w:r w:rsidRPr="00BB60FB">
        <w:rPr>
          <w:rFonts w:ascii="Times New Roman" w:hAnsi="Times New Roman" w:cs="Times New Roman"/>
          <w:sz w:val="26"/>
          <w:szCs w:val="26"/>
        </w:rPr>
        <w:t>, или в статусе международного</w:t>
      </w:r>
      <w:r>
        <w:rPr>
          <w:rFonts w:ascii="Times New Roman" w:hAnsi="Times New Roman" w:cs="Times New Roman"/>
          <w:sz w:val="26"/>
          <w:szCs w:val="26"/>
        </w:rPr>
        <w:t xml:space="preserve"> </w:t>
      </w:r>
      <w:r w:rsidRPr="00BB60FB">
        <w:rPr>
          <w:rFonts w:ascii="Times New Roman" w:hAnsi="Times New Roman" w:cs="Times New Roman"/>
          <w:sz w:val="26"/>
          <w:szCs w:val="26"/>
        </w:rPr>
        <w:t>служащего;</w:t>
      </w:r>
    </w:p>
    <w:p w:rsidR="000749C6"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4) не менее шести месяцев стажа работы в должности судьи, за</w:t>
      </w:r>
      <w:r>
        <w:rPr>
          <w:rFonts w:ascii="Times New Roman" w:hAnsi="Times New Roman" w:cs="Times New Roman"/>
          <w:sz w:val="26"/>
          <w:szCs w:val="26"/>
        </w:rPr>
        <w:t xml:space="preserve"> </w:t>
      </w:r>
      <w:r w:rsidRPr="00BB60FB">
        <w:rPr>
          <w:rFonts w:ascii="Times New Roman" w:hAnsi="Times New Roman" w:cs="Times New Roman"/>
          <w:sz w:val="26"/>
          <w:szCs w:val="26"/>
        </w:rPr>
        <w:t>исключением судей, прекративших свои полномочия по отрицательным мотивам;</w:t>
      </w:r>
      <w:r>
        <w:rPr>
          <w:rFonts w:ascii="Times New Roman" w:hAnsi="Times New Roman" w:cs="Times New Roman"/>
          <w:sz w:val="26"/>
          <w:szCs w:val="26"/>
        </w:rPr>
        <w:t xml:space="preserve"> </w:t>
      </w:r>
    </w:p>
    <w:p w:rsidR="000749C6" w:rsidRPr="00BB60FB"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sidRPr="00BB60FB">
        <w:rPr>
          <w:rFonts w:ascii="Times New Roman" w:hAnsi="Times New Roman" w:cs="Times New Roman"/>
          <w:sz w:val="26"/>
          <w:szCs w:val="26"/>
        </w:rPr>
        <w:t>5) не менее трех лет стажа государственной службы, в том числе не менее</w:t>
      </w:r>
      <w:r>
        <w:rPr>
          <w:rFonts w:ascii="Times New Roman" w:hAnsi="Times New Roman" w:cs="Times New Roman"/>
          <w:sz w:val="26"/>
          <w:szCs w:val="26"/>
        </w:rPr>
        <w:t xml:space="preserve"> </w:t>
      </w:r>
      <w:r w:rsidRPr="00BB60FB">
        <w:rPr>
          <w:rFonts w:ascii="Times New Roman" w:hAnsi="Times New Roman" w:cs="Times New Roman"/>
          <w:sz w:val="26"/>
          <w:szCs w:val="26"/>
        </w:rPr>
        <w:t>двух лет на должностях правоохранительных или специальных государственных</w:t>
      </w:r>
      <w:r>
        <w:rPr>
          <w:rFonts w:ascii="Times New Roman" w:hAnsi="Times New Roman" w:cs="Times New Roman"/>
          <w:sz w:val="26"/>
          <w:szCs w:val="26"/>
        </w:rPr>
        <w:t xml:space="preserve"> </w:t>
      </w:r>
      <w:r w:rsidRPr="00BB60FB">
        <w:rPr>
          <w:rFonts w:ascii="Times New Roman" w:hAnsi="Times New Roman" w:cs="Times New Roman"/>
          <w:sz w:val="26"/>
          <w:szCs w:val="26"/>
        </w:rPr>
        <w:t>органов центрального либо областного уровней, или не ниже тактического уровня</w:t>
      </w:r>
      <w:r>
        <w:rPr>
          <w:rFonts w:ascii="Times New Roman" w:hAnsi="Times New Roman" w:cs="Times New Roman"/>
          <w:sz w:val="26"/>
          <w:szCs w:val="26"/>
        </w:rPr>
        <w:t xml:space="preserve"> </w:t>
      </w:r>
      <w:r w:rsidRPr="00BB60FB">
        <w:rPr>
          <w:rFonts w:ascii="Times New Roman" w:hAnsi="Times New Roman" w:cs="Times New Roman"/>
          <w:sz w:val="26"/>
          <w:szCs w:val="26"/>
        </w:rPr>
        <w:t>органа военного управления Вооруженных Сил, местных органов военного</w:t>
      </w:r>
      <w:r>
        <w:rPr>
          <w:rFonts w:ascii="Times New Roman" w:hAnsi="Times New Roman" w:cs="Times New Roman"/>
          <w:sz w:val="26"/>
          <w:szCs w:val="26"/>
        </w:rPr>
        <w:t xml:space="preserve"> </w:t>
      </w:r>
      <w:r w:rsidRPr="00BB60FB">
        <w:rPr>
          <w:rFonts w:ascii="Times New Roman" w:hAnsi="Times New Roman" w:cs="Times New Roman"/>
          <w:sz w:val="26"/>
          <w:szCs w:val="26"/>
        </w:rPr>
        <w:t>управления или военных учебных заведений;</w:t>
      </w:r>
    </w:p>
    <w:p w:rsidR="000749C6" w:rsidRDefault="000749C6" w:rsidP="000749C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Pr="00BB60FB">
        <w:rPr>
          <w:rFonts w:ascii="Times New Roman" w:hAnsi="Times New Roman" w:cs="Times New Roman"/>
          <w:sz w:val="26"/>
          <w:szCs w:val="26"/>
        </w:rPr>
        <w:t xml:space="preserve">) завершение </w:t>
      </w:r>
      <w:proofErr w:type="gramStart"/>
      <w:r w:rsidRPr="00BB60FB">
        <w:rPr>
          <w:rFonts w:ascii="Times New Roman" w:hAnsi="Times New Roman" w:cs="Times New Roman"/>
          <w:sz w:val="26"/>
          <w:szCs w:val="26"/>
        </w:rPr>
        <w:t>обучения по программам</w:t>
      </w:r>
      <w:proofErr w:type="gramEnd"/>
      <w:r w:rsidRPr="00BB60FB">
        <w:rPr>
          <w:rFonts w:ascii="Times New Roman" w:hAnsi="Times New Roman" w:cs="Times New Roman"/>
          <w:sz w:val="26"/>
          <w:szCs w:val="26"/>
        </w:rPr>
        <w:t xml:space="preserve"> послевузовского образования в</w:t>
      </w:r>
      <w:r>
        <w:rPr>
          <w:rFonts w:ascii="Times New Roman" w:hAnsi="Times New Roman" w:cs="Times New Roman"/>
          <w:sz w:val="26"/>
          <w:szCs w:val="26"/>
        </w:rPr>
        <w:t xml:space="preserve"> </w:t>
      </w:r>
      <w:r w:rsidRPr="00BB60FB">
        <w:rPr>
          <w:rFonts w:ascii="Times New Roman" w:hAnsi="Times New Roman" w:cs="Times New Roman"/>
          <w:sz w:val="26"/>
          <w:szCs w:val="26"/>
        </w:rPr>
        <w:t>организациях образования при Президенте Республики Казахстан на основании</w:t>
      </w:r>
      <w:r>
        <w:rPr>
          <w:rFonts w:ascii="Times New Roman" w:hAnsi="Times New Roman" w:cs="Times New Roman"/>
          <w:sz w:val="26"/>
          <w:szCs w:val="26"/>
        </w:rPr>
        <w:t xml:space="preserve"> </w:t>
      </w:r>
      <w:r w:rsidRPr="00BB60FB">
        <w:rPr>
          <w:rFonts w:ascii="Times New Roman" w:hAnsi="Times New Roman" w:cs="Times New Roman"/>
          <w:sz w:val="26"/>
          <w:szCs w:val="26"/>
        </w:rPr>
        <w:t>государственного заказа или в зарубежных высших учебных заведениях по</w:t>
      </w:r>
      <w:r>
        <w:rPr>
          <w:rFonts w:ascii="Times New Roman" w:hAnsi="Times New Roman" w:cs="Times New Roman"/>
          <w:sz w:val="26"/>
          <w:szCs w:val="26"/>
        </w:rPr>
        <w:t xml:space="preserve"> </w:t>
      </w:r>
      <w:r w:rsidRPr="00BB60FB">
        <w:rPr>
          <w:rFonts w:ascii="Times New Roman" w:hAnsi="Times New Roman" w:cs="Times New Roman"/>
          <w:sz w:val="26"/>
          <w:szCs w:val="26"/>
        </w:rPr>
        <w:t>приоритетным специальностям, утверждаемым Республиканской комиссией</w:t>
      </w:r>
      <w:r>
        <w:rPr>
          <w:rFonts w:ascii="Times New Roman" w:hAnsi="Times New Roman" w:cs="Times New Roman"/>
          <w:sz w:val="26"/>
          <w:szCs w:val="26"/>
        </w:rPr>
        <w:t>.</w:t>
      </w:r>
    </w:p>
    <w:p w:rsidR="000749C6" w:rsidRDefault="000749C6" w:rsidP="000749C6">
      <w:pPr>
        <w:pStyle w:val="a7"/>
        <w:ind w:firstLine="567"/>
        <w:jc w:val="both"/>
        <w:rPr>
          <w:rFonts w:ascii="Times New Roman" w:hAnsi="Times New Roman" w:cs="Times New Roman"/>
          <w:sz w:val="26"/>
          <w:szCs w:val="26"/>
        </w:rPr>
      </w:pPr>
    </w:p>
    <w:p w:rsidR="000749C6" w:rsidRDefault="00631109" w:rsidP="000749C6">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Главный специалист Управления</w:t>
      </w:r>
      <w:r w:rsidR="000749C6">
        <w:rPr>
          <w:rFonts w:ascii="Times New Roman" w:hAnsi="Times New Roman" w:cs="Times New Roman"/>
          <w:b/>
          <w:sz w:val="26"/>
          <w:szCs w:val="26"/>
          <w:u w:val="single"/>
        </w:rPr>
        <w:t xml:space="preserve"> таможенного контроля</w:t>
      </w:r>
      <w:r w:rsidR="000749C6" w:rsidRPr="00BC0446">
        <w:rPr>
          <w:rFonts w:ascii="Times New Roman" w:hAnsi="Times New Roman" w:cs="Times New Roman"/>
          <w:b/>
          <w:sz w:val="26"/>
          <w:szCs w:val="26"/>
          <w:u w:val="single"/>
        </w:rPr>
        <w:t>,  категория С-О-</w:t>
      </w:r>
      <w:r w:rsidR="000749C6">
        <w:rPr>
          <w:rFonts w:ascii="Times New Roman" w:hAnsi="Times New Roman" w:cs="Times New Roman"/>
          <w:b/>
          <w:sz w:val="26"/>
          <w:szCs w:val="26"/>
          <w:u w:val="single"/>
        </w:rPr>
        <w:t>5, 2</w:t>
      </w:r>
      <w:r w:rsidR="000749C6" w:rsidRPr="00BC0446">
        <w:rPr>
          <w:rFonts w:ascii="Times New Roman" w:hAnsi="Times New Roman" w:cs="Times New Roman"/>
          <w:b/>
          <w:sz w:val="26"/>
          <w:szCs w:val="26"/>
          <w:u w:val="single"/>
        </w:rPr>
        <w:t xml:space="preserve"> единиц</w:t>
      </w:r>
      <w:r w:rsidR="000749C6">
        <w:rPr>
          <w:rFonts w:ascii="Times New Roman" w:hAnsi="Times New Roman" w:cs="Times New Roman"/>
          <w:b/>
          <w:sz w:val="26"/>
          <w:szCs w:val="26"/>
          <w:u w:val="single"/>
        </w:rPr>
        <w:t>ы</w:t>
      </w:r>
      <w:r w:rsidR="000749C6" w:rsidRPr="00BC0446">
        <w:rPr>
          <w:rFonts w:ascii="Times New Roman" w:hAnsi="Times New Roman" w:cs="Times New Roman"/>
          <w:b/>
          <w:sz w:val="26"/>
          <w:szCs w:val="26"/>
        </w:rPr>
        <w:t>.</w:t>
      </w:r>
    </w:p>
    <w:p w:rsidR="000749C6" w:rsidRPr="00BC0446" w:rsidRDefault="000749C6" w:rsidP="000749C6">
      <w:pPr>
        <w:pStyle w:val="a6"/>
        <w:shd w:val="clear" w:color="auto" w:fill="FFFFFF"/>
        <w:spacing w:after="0"/>
        <w:ind w:left="567"/>
        <w:jc w:val="both"/>
        <w:rPr>
          <w:rFonts w:ascii="Times New Roman" w:hAnsi="Times New Roman" w:cs="Times New Roman"/>
          <w:b/>
          <w:sz w:val="26"/>
          <w:szCs w:val="26"/>
        </w:rPr>
      </w:pPr>
    </w:p>
    <w:p w:rsidR="000749C6" w:rsidRPr="00BC0446" w:rsidRDefault="000749C6" w:rsidP="000749C6">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0749C6" w:rsidRDefault="000749C6" w:rsidP="000749C6">
      <w:pPr>
        <w:pStyle w:val="a7"/>
        <w:ind w:firstLine="567"/>
        <w:jc w:val="both"/>
        <w:rPr>
          <w:color w:val="000000"/>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Pr="00DE3D67">
        <w:rPr>
          <w:rFonts w:ascii="Times New Roman" w:hAnsi="Times New Roman" w:cs="Times New Roman"/>
          <w:sz w:val="26"/>
          <w:szCs w:val="26"/>
        </w:rPr>
        <w:t>Осуществление взаимодействия с государственными и иными органами по вопросам осуществления таможенного контроля товаров и транспортных средств в пределах компетенции Управления; участие в проведении таможенных проверок в соответствии с законодательством Республики Казахстан;  организация и координация деятельности по вопросам таможенного контроля за перемещением через таможенную границу ЕАЭС товаров и транспортных средств в порядке, предусмотренном таможенным законодательством ЕАЭС и Республики Казахстан;</w:t>
      </w:r>
      <w:proofErr w:type="gramEnd"/>
      <w:r w:rsidRPr="00DE3D67">
        <w:rPr>
          <w:rFonts w:ascii="Times New Roman" w:hAnsi="Times New Roman" w:cs="Times New Roman"/>
          <w:sz w:val="26"/>
          <w:szCs w:val="26"/>
        </w:rPr>
        <w:t xml:space="preserve">  проведение информирования и консультирования участников внешнеэкономической и иной деятельности в сфере таможенного дела по вопросам, касающихся таможенного законодательства Республики Казахстан и иным вопросам, входящим в компетенцию Управления; качественное и своевременное оказание государственных услуг в соответствии со стандартами оказания государственных услуг;  изучение практического опыта по вопросам совершения таможенного контроля, для подготовки предложений по дальнейшему совершенствованию таможенного администрирования в условиях функционирования Таможенного союза в рамках ЕАЭС; участие в разработке проектов профилей рисков по вопросам, входящим в компетенцию Управления;  оценка эффективности деятельности таможенных постов Департамента по вопросам, входящим в компетенцию Управления; </w:t>
      </w:r>
      <w:proofErr w:type="gramStart"/>
      <w:r w:rsidRPr="00DE3D67">
        <w:rPr>
          <w:rFonts w:ascii="Times New Roman" w:hAnsi="Times New Roman" w:cs="Times New Roman"/>
          <w:sz w:val="26"/>
          <w:szCs w:val="26"/>
        </w:rPr>
        <w:t xml:space="preserve">оказание методической и практической помощи таможенным постам Департамента по вопросам, входящим в компетенцию Управления; внесение предложений по методологии и технологии осуществления таможенного контроля за лицами, осуществляющими деятельность в </w:t>
      </w:r>
      <w:r w:rsidRPr="00DE3D67">
        <w:rPr>
          <w:rFonts w:ascii="Times New Roman" w:hAnsi="Times New Roman" w:cs="Times New Roman"/>
          <w:sz w:val="26"/>
          <w:szCs w:val="26"/>
        </w:rPr>
        <w:lastRenderedPageBreak/>
        <w:t>сфере таможенного дела;  внесение предложений по разработке нормативных правовых актов,  направленных на совершенствование таможенного контроля за лицами, осуществляющими деятельность в сфере таможенного дела;</w:t>
      </w:r>
      <w:proofErr w:type="gramEnd"/>
      <w:r w:rsidRPr="00DE3D67">
        <w:rPr>
          <w:rFonts w:ascii="Times New Roman" w:hAnsi="Times New Roman" w:cs="Times New Roman"/>
          <w:sz w:val="26"/>
          <w:szCs w:val="26"/>
        </w:rPr>
        <w:t xml:space="preserve"> рассмотрение заявлений и документов для принятия решения о приостановлении, отзыве, включении/исключении </w:t>
      </w:r>
      <w:proofErr w:type="gramStart"/>
      <w:r w:rsidRPr="00DE3D67">
        <w:rPr>
          <w:rFonts w:ascii="Times New Roman" w:hAnsi="Times New Roman" w:cs="Times New Roman"/>
          <w:sz w:val="26"/>
          <w:szCs w:val="26"/>
        </w:rPr>
        <w:t>в</w:t>
      </w:r>
      <w:proofErr w:type="gramEnd"/>
      <w:r w:rsidRPr="00DE3D67">
        <w:rPr>
          <w:rFonts w:ascii="Times New Roman" w:hAnsi="Times New Roman" w:cs="Times New Roman"/>
          <w:sz w:val="26"/>
          <w:szCs w:val="26"/>
        </w:rPr>
        <w:t>/</w:t>
      </w:r>
      <w:proofErr w:type="gramStart"/>
      <w:r w:rsidRPr="00DE3D67">
        <w:rPr>
          <w:rFonts w:ascii="Times New Roman" w:hAnsi="Times New Roman" w:cs="Times New Roman"/>
          <w:sz w:val="26"/>
          <w:szCs w:val="26"/>
        </w:rPr>
        <w:t>из</w:t>
      </w:r>
      <w:proofErr w:type="gramEnd"/>
      <w:r w:rsidRPr="00DE3D67">
        <w:rPr>
          <w:rFonts w:ascii="Times New Roman" w:hAnsi="Times New Roman" w:cs="Times New Roman"/>
          <w:sz w:val="26"/>
          <w:szCs w:val="26"/>
        </w:rPr>
        <w:t xml:space="preserve"> реестра владельцев складов временного хранения, таможенных складов, свободных складов, складов хранения собственных товаров и магазинов беспошлинной торговли, осуществление контроля за соблюдением ими требований и условий в соответствии с таможенным законодательством ЕАЭС и Республики Казахстан; ведение реестров владельцев складов временного хранения, складов хранения собственных товаров, таможенных складов, свободных складов и магазинов беспошлинной торговли;  представление реестров владельцев складов временного хранения, складов хранения собственных товаров, таможенных и свободных складов, магазинов беспошлинной торговли в уполномоченный орган; рассмотрение обращений юридических и физических лиц по вопросам контроля лиц, осуществляющих деятельность в сфере таможенного дела и иных вопросов, входящих в компетенцию Управления;  организация </w:t>
      </w:r>
      <w:proofErr w:type="gramStart"/>
      <w:r w:rsidRPr="00DE3D67">
        <w:rPr>
          <w:rFonts w:ascii="Times New Roman" w:hAnsi="Times New Roman" w:cs="Times New Roman"/>
          <w:sz w:val="26"/>
          <w:szCs w:val="26"/>
        </w:rPr>
        <w:t>контроля за</w:t>
      </w:r>
      <w:proofErr w:type="gramEnd"/>
      <w:r w:rsidRPr="00DE3D67">
        <w:rPr>
          <w:rFonts w:ascii="Times New Roman" w:hAnsi="Times New Roman" w:cs="Times New Roman"/>
          <w:sz w:val="26"/>
          <w:szCs w:val="26"/>
        </w:rPr>
        <w:t xml:space="preserve"> лицами, осуществляющими деятельность в сфере таможенного дела в части соблюдения ими условий и иных требований в соответствии с таможенным законодательством ЕАЭС и Республики Казахстан;  осуществление таможенного контроля на соответствие установленным требованиям и условиям лицами, осуществляющими деятельность в сфере таможенного дела, в соответствии с таможенным законодательством ЕАЭС и Республики Казахстан;  организация и проведение квалификационных экзаменов на получение аттестата для специалистов по таможенному декларированию; подготовка и выдача квалификационных аттестатов специалистов по таможенному декларированию;  оказание методической и практической помощи таможенным постам Департамента по вопросам </w:t>
      </w:r>
      <w:proofErr w:type="gramStart"/>
      <w:r w:rsidRPr="00DE3D67">
        <w:rPr>
          <w:rFonts w:ascii="Times New Roman" w:hAnsi="Times New Roman" w:cs="Times New Roman"/>
          <w:sz w:val="26"/>
          <w:szCs w:val="26"/>
        </w:rPr>
        <w:t>контроля за</w:t>
      </w:r>
      <w:proofErr w:type="gramEnd"/>
      <w:r w:rsidRPr="00DE3D67">
        <w:rPr>
          <w:rFonts w:ascii="Times New Roman" w:hAnsi="Times New Roman" w:cs="Times New Roman"/>
          <w:sz w:val="26"/>
          <w:szCs w:val="26"/>
        </w:rPr>
        <w:t xml:space="preserve"> лицами, осуществляющими деятельность в сфере таможенного дела; рассмотрение обращений юридических и физических лиц по вопросам деятельности уполномоченных экономических операторов и иных вопросов, входящих в компетенцию Управления; осуществление и общая координация деятельности таможенных постов Департамента по вопросам таможенного контроля объектов интеллектуальной собственности, включенных в таможенный реестр объектов интеллектуальной собственности Республики Казахстан и Единый таможенный реестр объектов интеллектуальной собственности государств-членов ЕАЭС; </w:t>
      </w:r>
      <w:proofErr w:type="gramStart"/>
      <w:r w:rsidRPr="00DE3D67">
        <w:rPr>
          <w:rFonts w:ascii="Times New Roman" w:hAnsi="Times New Roman" w:cs="Times New Roman"/>
          <w:sz w:val="26"/>
          <w:szCs w:val="26"/>
        </w:rPr>
        <w:t>организация и координация действий таможенных постов Департамента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 интеллектуальной собственности; осуществление взаимодействия с правообладателями товарных знаков и иных объектов интеллектуальной собственности при принятии мер по защите их прав; осуществление мониторинга по товарам, содержащим объекты интеллектуальной собственности;</w:t>
      </w:r>
      <w:proofErr w:type="gramEnd"/>
      <w:r w:rsidRPr="00DE3D67">
        <w:rPr>
          <w:rFonts w:ascii="Times New Roman" w:hAnsi="Times New Roman" w:cs="Times New Roman"/>
          <w:sz w:val="26"/>
          <w:szCs w:val="26"/>
        </w:rPr>
        <w:t xml:space="preserve"> </w:t>
      </w:r>
      <w:proofErr w:type="gramStart"/>
      <w:r w:rsidRPr="00DE3D67">
        <w:rPr>
          <w:rFonts w:ascii="Times New Roman" w:hAnsi="Times New Roman" w:cs="Times New Roman"/>
          <w:sz w:val="26"/>
          <w:szCs w:val="26"/>
        </w:rPr>
        <w:t>осуществление контроля и координация деятельности таможенных постов Департамента по вопросам соблюдения запретов и ограничений, установленных Единым перечнем товаров, к которым применяются запреты или ограничения на ввоз или вывоз в рамках ЕАЭС в торговле с третьими странами при перемещении товаров через таможенную границу ЕАЭС таможенном декларировании, с применением программ и информационно-технических систем Комитета;</w:t>
      </w:r>
      <w:proofErr w:type="gramEnd"/>
      <w:r w:rsidRPr="00DE3D67">
        <w:rPr>
          <w:rFonts w:ascii="Times New Roman" w:hAnsi="Times New Roman" w:cs="Times New Roman"/>
          <w:sz w:val="26"/>
          <w:szCs w:val="26"/>
        </w:rPr>
        <w:t xml:space="preserve"> </w:t>
      </w:r>
      <w:proofErr w:type="gramStart"/>
      <w:r w:rsidRPr="00DE3D67">
        <w:rPr>
          <w:rFonts w:ascii="Times New Roman" w:hAnsi="Times New Roman" w:cs="Times New Roman"/>
          <w:sz w:val="26"/>
          <w:szCs w:val="26"/>
        </w:rPr>
        <w:t xml:space="preserve">осуществление контроля и координация деятельности таможенных постов Департамента по вопросам соблюдения мер нетарифного регулирования, мер, затрагивающие внешнюю торговлю товарами и вводимые исходя из национальных интересов, особые виды запретов и ограничений внешней торговли товарами, </w:t>
      </w:r>
      <w:r w:rsidRPr="00DE3D67">
        <w:rPr>
          <w:rFonts w:ascii="Times New Roman" w:hAnsi="Times New Roman" w:cs="Times New Roman"/>
          <w:sz w:val="26"/>
          <w:szCs w:val="26"/>
        </w:rPr>
        <w:lastRenderedPageBreak/>
        <w:t>установленных таможенным законодательством ЕАЭС и законодательством Республики Казахстан при перемещении товаров через таможенную границу ЕАЭС и таможенном декларировании с применением программ и информационно-технических систем Комитета;</w:t>
      </w:r>
      <w:proofErr w:type="gramEnd"/>
      <w:r w:rsidRPr="00DE3D67">
        <w:rPr>
          <w:rFonts w:ascii="Times New Roman" w:hAnsi="Times New Roman" w:cs="Times New Roman"/>
          <w:sz w:val="26"/>
          <w:szCs w:val="26"/>
        </w:rPr>
        <w:t xml:space="preserve">  осуществление координации деятельности таможенных постов Департамента по вопросам соблюдения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ЕАЭС и законодательством Республики Казахстан при перемещении товаров через таможенную границу ЕАЭС и таможенном декларировании;  осуществление координации деятельности таможенных постов Департамента по вопросам соблюдения мер технического, санитарно-эпидемиологического, ветеринарного, карантинного, фитосанитарного регулирования, установленных таможенным законодательством ЕАЭС и законодательством Республики Казахстан; координация деятельности таможенных постов Департамента при осуществлении </w:t>
      </w:r>
      <w:proofErr w:type="gramStart"/>
      <w:r w:rsidRPr="00DE3D67">
        <w:rPr>
          <w:rFonts w:ascii="Times New Roman" w:hAnsi="Times New Roman" w:cs="Times New Roman"/>
          <w:sz w:val="26"/>
          <w:szCs w:val="26"/>
        </w:rPr>
        <w:t>контроля за</w:t>
      </w:r>
      <w:proofErr w:type="gramEnd"/>
      <w:r w:rsidRPr="00DE3D67">
        <w:rPr>
          <w:rFonts w:ascii="Times New Roman" w:hAnsi="Times New Roman" w:cs="Times New Roman"/>
          <w:sz w:val="26"/>
          <w:szCs w:val="26"/>
        </w:rPr>
        <w:t xml:space="preserve"> товарами, условный выпуск которых был осуществлен в связи с отсутствием разрешительных документов; </w:t>
      </w:r>
      <w:proofErr w:type="gramStart"/>
      <w:r w:rsidRPr="00DE3D67">
        <w:rPr>
          <w:rFonts w:ascii="Times New Roman" w:hAnsi="Times New Roman" w:cs="Times New Roman"/>
          <w:sz w:val="26"/>
          <w:szCs w:val="26"/>
        </w:rPr>
        <w:t>рассмотрение обращений юридических и физических лиц по вопросам соблюдения мер нетарифного регулирования, экспортного контроля, а также запретов и ограничений; разработка предложений по методологии по применению мер нетарифного регулирования, экспортного контроля, а также запретов и ограничений; направлять в структурные подразделения Департамента разъяснения по применению и толкованию положений таможенного законодательства ЕАЭС и Республики Казахстан по вопросам, входящим в компетенцию Управления;</w:t>
      </w:r>
      <w:proofErr w:type="gramEnd"/>
      <w:r w:rsidRPr="00DE3D67">
        <w:rPr>
          <w:rFonts w:ascii="Times New Roman" w:hAnsi="Times New Roman" w:cs="Times New Roman"/>
          <w:sz w:val="26"/>
          <w:szCs w:val="26"/>
        </w:rPr>
        <w:t xml:space="preserve"> регистрация, выдача и погашение сертификатов обеспечения уплаты таможенных платежей, налогов при помещении товаров и транспортных средств под таможенную процедуру таможенного транзита;  контроль фактического вывоза товаров, помещенных под таможенные процедуры, предусматривающие вывоз товаров (экспорт, реэкспорт и т.д.), предоставление участникам ВЭД деклараций на товары с отметками о фактическом вывозе;   </w:t>
      </w:r>
      <w:proofErr w:type="gramStart"/>
      <w:r w:rsidRPr="00DE3D67">
        <w:rPr>
          <w:rFonts w:ascii="Times New Roman" w:hAnsi="Times New Roman" w:cs="Times New Roman"/>
          <w:sz w:val="26"/>
          <w:szCs w:val="26"/>
        </w:rPr>
        <w:t>осуществление таможенных операций, связанных с убытием/прибытием товаров и транспортных средств с/на таможенной/</w:t>
      </w:r>
      <w:proofErr w:type="spellStart"/>
      <w:r w:rsidRPr="00DE3D67">
        <w:rPr>
          <w:rFonts w:ascii="Times New Roman" w:hAnsi="Times New Roman" w:cs="Times New Roman"/>
          <w:sz w:val="26"/>
          <w:szCs w:val="26"/>
        </w:rPr>
        <w:t>ую</w:t>
      </w:r>
      <w:proofErr w:type="spellEnd"/>
      <w:r w:rsidRPr="00DE3D67">
        <w:rPr>
          <w:rFonts w:ascii="Times New Roman" w:hAnsi="Times New Roman" w:cs="Times New Roman"/>
          <w:sz w:val="26"/>
          <w:szCs w:val="26"/>
        </w:rPr>
        <w:t xml:space="preserve"> территорию Республики Казахстан, в порядке, установленном таможенным законодательством ЕАЭС и Республики Казахстан;</w:t>
      </w:r>
      <w:proofErr w:type="gramEnd"/>
      <w:r w:rsidRPr="00DE3D67">
        <w:rPr>
          <w:rFonts w:ascii="Times New Roman" w:hAnsi="Times New Roman" w:cs="Times New Roman"/>
          <w:sz w:val="26"/>
          <w:szCs w:val="26"/>
        </w:rPr>
        <w:t xml:space="preserve"> регистрация и выдача свидетельств о допущении дорожного транспортного средства к перевозке грузов под таможенными печатями и пломбами, в том числе в соответствии с требованиями, установленными Таможенной конвенцией по международной перевозке грузов с применением книжки МДП (1975 года); завершение таможенной процедуры таможенного транзита товаров в таможенном органе назначения, контроль вывоза транзитных товаров за пределы таможенной территории ЕАЭС, в том числе посредством различных информационных и программно-технических систем Комитета; координация деятельности таможенных постов Департамента при осуществлении таможенного </w:t>
      </w:r>
      <w:proofErr w:type="gramStart"/>
      <w:r w:rsidRPr="00DE3D67">
        <w:rPr>
          <w:rFonts w:ascii="Times New Roman" w:hAnsi="Times New Roman" w:cs="Times New Roman"/>
          <w:sz w:val="26"/>
          <w:szCs w:val="26"/>
        </w:rPr>
        <w:t>контроля за</w:t>
      </w:r>
      <w:proofErr w:type="gramEnd"/>
      <w:r w:rsidRPr="00DE3D67">
        <w:rPr>
          <w:rFonts w:ascii="Times New Roman" w:hAnsi="Times New Roman" w:cs="Times New Roman"/>
          <w:sz w:val="26"/>
          <w:szCs w:val="26"/>
        </w:rPr>
        <w:t xml:space="preserve"> перемещением делящихся и радиоактивных материалов и применением технических средств таможенного контроля; совместно с организационно-финансовым управлением Департамента организация и подготовка заключения договоров технического обслуживания, аварийно-восстановительных работ технических средств таможенного контроля; совместно с организационно-финансовым управлением Департамента организация проведения ремонтно-восстановительных работ технических средств таможенного контроля. Направлять в структурные подразделения Департамента разъяснения по применению и толкованию положений таможенного законодательства ЕАЭС и Республики Казахстан по вопросам, входящим в компетенцию Управления. Координация деятельности таможенных постов Департамента и рассмотрение вопросов </w:t>
      </w:r>
      <w:r w:rsidRPr="00DE3D67">
        <w:rPr>
          <w:rFonts w:ascii="Times New Roman" w:hAnsi="Times New Roman" w:cs="Times New Roman"/>
          <w:sz w:val="26"/>
          <w:szCs w:val="26"/>
        </w:rPr>
        <w:lastRenderedPageBreak/>
        <w:t>в отношении транспортных средств международной перевозки, товаров и транспортных сре</w:t>
      </w:r>
      <w:proofErr w:type="gramStart"/>
      <w:r w:rsidRPr="00DE3D67">
        <w:rPr>
          <w:rFonts w:ascii="Times New Roman" w:hAnsi="Times New Roman" w:cs="Times New Roman"/>
          <w:sz w:val="26"/>
          <w:szCs w:val="26"/>
        </w:rPr>
        <w:t>дств дл</w:t>
      </w:r>
      <w:proofErr w:type="gramEnd"/>
      <w:r w:rsidRPr="00DE3D67">
        <w:rPr>
          <w:rFonts w:ascii="Times New Roman" w:hAnsi="Times New Roman" w:cs="Times New Roman"/>
          <w:sz w:val="26"/>
          <w:szCs w:val="26"/>
        </w:rPr>
        <w:t>я личного пользования, наличных денежных средств и денежных инструментов, международных почтовых отправлений, перемещаемых через таможенную границу ЕАЭС</w:t>
      </w:r>
      <w:r>
        <w:rPr>
          <w:color w:val="000000"/>
        </w:rPr>
        <w:t>.</w:t>
      </w:r>
    </w:p>
    <w:p w:rsidR="000749C6" w:rsidRPr="00470855" w:rsidRDefault="000749C6" w:rsidP="000749C6">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E3D67">
        <w:rPr>
          <w:rFonts w:ascii="Times New Roman" w:hAnsi="Times New Roman" w:cs="Times New Roman"/>
          <w:sz w:val="26"/>
          <w:szCs w:val="26"/>
        </w:rPr>
        <w:t>Высшее образование в области права или в области социальные науки, экономики и бизнеса  (юриспруденция, экономика, учет и аудит, финансы, таможенное дело).</w:t>
      </w:r>
    </w:p>
    <w:p w:rsidR="000749C6" w:rsidRDefault="000749C6" w:rsidP="000749C6">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0749C6" w:rsidRDefault="000749C6" w:rsidP="000749C6">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0749C6" w:rsidRDefault="000749C6" w:rsidP="000749C6">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0749C6" w:rsidRDefault="000749C6" w:rsidP="000749C6">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0749C6" w:rsidRDefault="000749C6" w:rsidP="000749C6">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0749C6" w:rsidRDefault="000749C6" w:rsidP="000749C6">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610D21" w:rsidRPr="00610D21" w:rsidRDefault="00610D21" w:rsidP="00DE3D67">
      <w:pPr>
        <w:pStyle w:val="a7"/>
        <w:ind w:firstLine="567"/>
        <w:jc w:val="both"/>
        <w:rPr>
          <w:rFonts w:ascii="Times New Roman" w:hAnsi="Times New Roman" w:cs="Times New Roman"/>
          <w:sz w:val="26"/>
          <w:szCs w:val="26"/>
        </w:rPr>
      </w:pPr>
    </w:p>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допускается на ее заседании </w:t>
      </w:r>
      <w:r w:rsidR="000E6EF3">
        <w:rPr>
          <w:rFonts w:ascii="Times New Roman" w:hAnsi="Times New Roman" w:cs="Times New Roman"/>
          <w:color w:val="000000"/>
          <w:sz w:val="26"/>
          <w:szCs w:val="26"/>
        </w:rPr>
        <w:t xml:space="preserve">приглашаются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w:t>
      </w:r>
      <w:r w:rsidRPr="0011583B">
        <w:rPr>
          <w:rFonts w:ascii="Times New Roman" w:hAnsi="Times New Roman" w:cs="Times New Roman"/>
          <w:color w:val="000000"/>
          <w:sz w:val="26"/>
          <w:szCs w:val="26"/>
        </w:rPr>
        <w:lastRenderedPageBreak/>
        <w:t xml:space="preserve">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1" w:name="z63"/>
      <w:bookmarkEnd w:id="1"/>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Pr="00F415FA">
        <w:rPr>
          <w:rFonts w:ascii="Times New Roman" w:hAnsi="Times New Roman" w:cs="Times New Roman"/>
          <w:b/>
          <w:sz w:val="26"/>
          <w:szCs w:val="26"/>
        </w:rPr>
        <w:t xml:space="preserve"> рабочих дней </w:t>
      </w:r>
      <w:r w:rsidR="00F82308">
        <w:rPr>
          <w:rFonts w:ascii="Times New Roman" w:hAnsi="Times New Roman" w:cs="Times New Roman"/>
          <w:b/>
          <w:sz w:val="26"/>
          <w:szCs w:val="26"/>
        </w:rPr>
        <w:t>(с 20 июня 2017 года по 22 июня 2017 года)</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Костанайской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w:t>
      </w:r>
      <w:proofErr w:type="gramStart"/>
      <w:r w:rsidR="00B22A1D" w:rsidRPr="0011583B">
        <w:rPr>
          <w:rFonts w:ascii="Times New Roman" w:hAnsi="Times New Roman" w:cs="Times New Roman"/>
          <w:sz w:val="26"/>
          <w:szCs w:val="26"/>
        </w:rPr>
        <w:t>.К</w:t>
      </w:r>
      <w:proofErr w:type="gramEnd"/>
      <w:r w:rsidR="00B22A1D" w:rsidRPr="0011583B">
        <w:rPr>
          <w:rFonts w:ascii="Times New Roman" w:hAnsi="Times New Roman" w:cs="Times New Roman"/>
          <w:sz w:val="26"/>
          <w:szCs w:val="26"/>
        </w:rPr>
        <w:t>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631109" w:rsidRDefault="00631109"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0749C6">
            <w:pPr>
              <w:spacing w:after="0"/>
              <w:jc w:val="center"/>
              <w:rPr>
                <w:rFonts w:ascii="Times New Roman" w:hAnsi="Times New Roman" w:cs="Times New Roman"/>
                <w:color w:val="000000"/>
                <w:sz w:val="24"/>
                <w:szCs w:val="24"/>
              </w:rPr>
            </w:pPr>
          </w:p>
          <w:p w:rsidR="00631109" w:rsidRDefault="00631109" w:rsidP="000749C6">
            <w:pPr>
              <w:spacing w:after="0"/>
              <w:jc w:val="center"/>
              <w:rPr>
                <w:rFonts w:ascii="Times New Roman" w:hAnsi="Times New Roman" w:cs="Times New Roman"/>
                <w:color w:val="000000"/>
                <w:sz w:val="24"/>
                <w:szCs w:val="24"/>
              </w:rPr>
            </w:pPr>
          </w:p>
          <w:p w:rsidR="00E37EC1" w:rsidRPr="00E37EC1" w:rsidRDefault="00E37EC1" w:rsidP="000749C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0749C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0749C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0749C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6CF"/>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36C3A"/>
    <w:multiLevelType w:val="hybridMultilevel"/>
    <w:tmpl w:val="34C00692"/>
    <w:lvl w:ilvl="0" w:tplc="04190017">
      <w:start w:val="1"/>
      <w:numFmt w:val="lowerLetter"/>
      <w:lvlText w:val="%1)"/>
      <w:lvlJc w:val="left"/>
      <w:pPr>
        <w:tabs>
          <w:tab w:val="num" w:pos="1980"/>
        </w:tabs>
        <w:ind w:left="1980" w:hanging="360"/>
      </w:pPr>
      <w:rPr>
        <w:rFont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D9784A"/>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nsid w:val="364D5737"/>
    <w:multiLevelType w:val="hybridMultilevel"/>
    <w:tmpl w:val="B55883EE"/>
    <w:lvl w:ilvl="0" w:tplc="CD7E0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6F53C9"/>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4">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6"/>
  </w:num>
  <w:num w:numId="3">
    <w:abstractNumId w:val="10"/>
  </w:num>
  <w:num w:numId="4">
    <w:abstractNumId w:val="4"/>
  </w:num>
  <w:num w:numId="5">
    <w:abstractNumId w:val="9"/>
  </w:num>
  <w:num w:numId="6">
    <w:abstractNumId w:val="5"/>
  </w:num>
  <w:num w:numId="7">
    <w:abstractNumId w:val="8"/>
  </w:num>
  <w:num w:numId="8">
    <w:abstractNumId w:val="16"/>
  </w:num>
  <w:num w:numId="9">
    <w:abstractNumId w:val="14"/>
  </w:num>
  <w:num w:numId="10">
    <w:abstractNumId w:val="12"/>
  </w:num>
  <w:num w:numId="11">
    <w:abstractNumId w:val="3"/>
  </w:num>
  <w:num w:numId="12">
    <w:abstractNumId w:val="13"/>
  </w:num>
  <w:num w:numId="13">
    <w:abstractNumId w:val="2"/>
  </w:num>
  <w:num w:numId="14">
    <w:abstractNumId w:val="15"/>
  </w:num>
  <w:num w:numId="15">
    <w:abstractNumId w:val="17"/>
  </w:num>
  <w:num w:numId="16">
    <w:abstractNumId w:val="7"/>
  </w:num>
  <w:num w:numId="17">
    <w:abstractNumId w:val="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749C6"/>
    <w:rsid w:val="0008075A"/>
    <w:rsid w:val="000869EA"/>
    <w:rsid w:val="000C63CF"/>
    <w:rsid w:val="000C71BA"/>
    <w:rsid w:val="000D290F"/>
    <w:rsid w:val="000D6A8A"/>
    <w:rsid w:val="000E6EF3"/>
    <w:rsid w:val="000E7302"/>
    <w:rsid w:val="000F4E1B"/>
    <w:rsid w:val="0010478C"/>
    <w:rsid w:val="00113AC7"/>
    <w:rsid w:val="0011583B"/>
    <w:rsid w:val="00145886"/>
    <w:rsid w:val="0015236B"/>
    <w:rsid w:val="001579ED"/>
    <w:rsid w:val="00167835"/>
    <w:rsid w:val="00172A61"/>
    <w:rsid w:val="00190743"/>
    <w:rsid w:val="001B06F9"/>
    <w:rsid w:val="001B3A2E"/>
    <w:rsid w:val="001B6890"/>
    <w:rsid w:val="001C6EDA"/>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C43FD"/>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37127"/>
    <w:rsid w:val="00466E67"/>
    <w:rsid w:val="00470855"/>
    <w:rsid w:val="004B28B6"/>
    <w:rsid w:val="004C1A12"/>
    <w:rsid w:val="004C63C4"/>
    <w:rsid w:val="004F7AD1"/>
    <w:rsid w:val="0052398E"/>
    <w:rsid w:val="0056158A"/>
    <w:rsid w:val="005724E4"/>
    <w:rsid w:val="005766F8"/>
    <w:rsid w:val="005871E8"/>
    <w:rsid w:val="005A5154"/>
    <w:rsid w:val="005C6785"/>
    <w:rsid w:val="005C6AF8"/>
    <w:rsid w:val="005D27BD"/>
    <w:rsid w:val="005E0B5B"/>
    <w:rsid w:val="005E479D"/>
    <w:rsid w:val="005F3E50"/>
    <w:rsid w:val="005F6D0C"/>
    <w:rsid w:val="00610D21"/>
    <w:rsid w:val="00631109"/>
    <w:rsid w:val="00640F3A"/>
    <w:rsid w:val="00646F37"/>
    <w:rsid w:val="0065343D"/>
    <w:rsid w:val="00664DC9"/>
    <w:rsid w:val="006774C7"/>
    <w:rsid w:val="006800A5"/>
    <w:rsid w:val="00686D7A"/>
    <w:rsid w:val="00686FD6"/>
    <w:rsid w:val="00690044"/>
    <w:rsid w:val="00694DAF"/>
    <w:rsid w:val="006A7D93"/>
    <w:rsid w:val="006B716F"/>
    <w:rsid w:val="006D0ADA"/>
    <w:rsid w:val="006E3D9F"/>
    <w:rsid w:val="006F27FD"/>
    <w:rsid w:val="006F4D01"/>
    <w:rsid w:val="007038A6"/>
    <w:rsid w:val="00707955"/>
    <w:rsid w:val="007119BF"/>
    <w:rsid w:val="007303AA"/>
    <w:rsid w:val="0073229E"/>
    <w:rsid w:val="00733174"/>
    <w:rsid w:val="0073554A"/>
    <w:rsid w:val="0073682C"/>
    <w:rsid w:val="00752E0F"/>
    <w:rsid w:val="007935F9"/>
    <w:rsid w:val="007D0121"/>
    <w:rsid w:val="008266DF"/>
    <w:rsid w:val="008330F7"/>
    <w:rsid w:val="00845372"/>
    <w:rsid w:val="00854E79"/>
    <w:rsid w:val="00867352"/>
    <w:rsid w:val="00884833"/>
    <w:rsid w:val="008B1A61"/>
    <w:rsid w:val="008E0136"/>
    <w:rsid w:val="008E194A"/>
    <w:rsid w:val="008F5085"/>
    <w:rsid w:val="00914754"/>
    <w:rsid w:val="00940D4F"/>
    <w:rsid w:val="00971A51"/>
    <w:rsid w:val="009868A2"/>
    <w:rsid w:val="009A1CFB"/>
    <w:rsid w:val="009B5FB2"/>
    <w:rsid w:val="009E6FD3"/>
    <w:rsid w:val="009F25A0"/>
    <w:rsid w:val="00A05FAB"/>
    <w:rsid w:val="00A5704E"/>
    <w:rsid w:val="00A604EC"/>
    <w:rsid w:val="00A61753"/>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B5DFD"/>
    <w:rsid w:val="00BB60FB"/>
    <w:rsid w:val="00BC0446"/>
    <w:rsid w:val="00BC7698"/>
    <w:rsid w:val="00BC7B72"/>
    <w:rsid w:val="00BE1114"/>
    <w:rsid w:val="00BE19AE"/>
    <w:rsid w:val="00C21675"/>
    <w:rsid w:val="00C37594"/>
    <w:rsid w:val="00C3778C"/>
    <w:rsid w:val="00C51809"/>
    <w:rsid w:val="00C57961"/>
    <w:rsid w:val="00C62387"/>
    <w:rsid w:val="00C67908"/>
    <w:rsid w:val="00C75C3E"/>
    <w:rsid w:val="00C77306"/>
    <w:rsid w:val="00CA1712"/>
    <w:rsid w:val="00CA7BF0"/>
    <w:rsid w:val="00CB67C1"/>
    <w:rsid w:val="00CC4941"/>
    <w:rsid w:val="00CD5766"/>
    <w:rsid w:val="00CE4933"/>
    <w:rsid w:val="00CE5D46"/>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82308"/>
    <w:rsid w:val="00F97A96"/>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4731</Words>
  <Characters>26969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3</cp:revision>
  <cp:lastPrinted>2017-06-07T11:39:00Z</cp:lastPrinted>
  <dcterms:created xsi:type="dcterms:W3CDTF">2017-06-14T06:32:00Z</dcterms:created>
  <dcterms:modified xsi:type="dcterms:W3CDTF">2017-06-19T10:18:00Z</dcterms:modified>
</cp:coreProperties>
</file>