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70B5" w14:textId="77777777" w:rsidR="00FF2387" w:rsidRDefault="00FF2387" w:rsidP="00FF2387">
      <w:pPr>
        <w:pStyle w:val="a7"/>
        <w:rPr>
          <w:b/>
          <w:lang w:val="kk-KZ"/>
        </w:rPr>
      </w:pPr>
      <w:r>
        <w:rPr>
          <w:b/>
        </w:rPr>
        <w:t>ВЫПИСКА ИЗ ПРОТОКОЛА</w:t>
      </w:r>
      <w:r>
        <w:rPr>
          <w:b/>
          <w:lang w:val="kk-KZ"/>
        </w:rPr>
        <w:t xml:space="preserve"> № 8.</w:t>
      </w:r>
    </w:p>
    <w:p w14:paraId="1E609BE2" w14:textId="77777777" w:rsidR="00FF2387" w:rsidRDefault="00FF2387" w:rsidP="00FF2387">
      <w:pPr>
        <w:pStyle w:val="a7"/>
        <w:rPr>
          <w:b/>
          <w:lang w:val="kk-KZ"/>
        </w:rPr>
      </w:pPr>
    </w:p>
    <w:p w14:paraId="7B48F58E" w14:textId="77777777" w:rsidR="00FF2387" w:rsidRDefault="00FF2387" w:rsidP="00FF238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заседания </w:t>
      </w:r>
      <w:r>
        <w:rPr>
          <w:b/>
          <w:color w:val="000000"/>
          <w:sz w:val="28"/>
          <w:szCs w:val="28"/>
          <w:lang w:val="kk-KZ"/>
        </w:rPr>
        <w:t>Конкурсной комиссии</w:t>
      </w:r>
      <w:r>
        <w:rPr>
          <w:b/>
          <w:sz w:val="28"/>
          <w:szCs w:val="28"/>
          <w:lang w:val="kk-KZ"/>
        </w:rPr>
        <w:t xml:space="preserve"> Департамента государственных доходов по Костанайской области Комитета государственных доходов </w:t>
      </w:r>
      <w:r>
        <w:rPr>
          <w:b/>
          <w:sz w:val="28"/>
          <w:szCs w:val="28"/>
        </w:rPr>
        <w:t>Министерства финансов Республики Казахстан</w:t>
      </w:r>
      <w:r>
        <w:rPr>
          <w:b/>
          <w:sz w:val="28"/>
          <w:szCs w:val="28"/>
          <w:lang w:val="kk-KZ"/>
        </w:rPr>
        <w:t xml:space="preserve"> для проведения общего конкурса среди </w:t>
      </w:r>
      <w:r>
        <w:rPr>
          <w:b/>
          <w:sz w:val="28"/>
          <w:szCs w:val="28"/>
        </w:rPr>
        <w:t xml:space="preserve">государственных служащих </w:t>
      </w:r>
      <w:r>
        <w:rPr>
          <w:b/>
          <w:sz w:val="28"/>
          <w:szCs w:val="28"/>
          <w:lang w:val="kk-KZ"/>
        </w:rPr>
        <w:t>данного государственного органа</w:t>
      </w:r>
      <w:r>
        <w:rPr>
          <w:b/>
          <w:sz w:val="28"/>
          <w:szCs w:val="28"/>
        </w:rPr>
        <w:t xml:space="preserve"> для занятия вакантных административных государственных должностей корпуса «Б»</w:t>
      </w:r>
      <w:r>
        <w:rPr>
          <w:b/>
          <w:sz w:val="28"/>
          <w:szCs w:val="28"/>
          <w:lang w:val="kk-KZ"/>
        </w:rPr>
        <w:t xml:space="preserve"> </w:t>
      </w:r>
    </w:p>
    <w:p w14:paraId="39013B3A" w14:textId="77777777" w:rsidR="00FF2387" w:rsidRDefault="00FF2387" w:rsidP="00FF2387">
      <w:pPr>
        <w:ind w:right="34"/>
        <w:jc w:val="both"/>
        <w:rPr>
          <w:b/>
          <w:sz w:val="24"/>
          <w:szCs w:val="24"/>
          <w:lang w:val="kk-KZ"/>
        </w:rPr>
      </w:pPr>
    </w:p>
    <w:p w14:paraId="7F49F69C" w14:textId="77777777" w:rsidR="00FF2387" w:rsidRDefault="00FF2387" w:rsidP="00FF2387">
      <w:pPr>
        <w:ind w:right="34"/>
        <w:jc w:val="both"/>
        <w:rPr>
          <w:i/>
          <w:sz w:val="24"/>
          <w:szCs w:val="24"/>
          <w:lang w:val="kk-KZ"/>
        </w:rPr>
      </w:pPr>
    </w:p>
    <w:p w14:paraId="5386B701" w14:textId="77777777" w:rsidR="00FF2387" w:rsidRDefault="00FF2387" w:rsidP="00FF2387">
      <w:pPr>
        <w:tabs>
          <w:tab w:val="left" w:pos="7371"/>
          <w:tab w:val="left" w:pos="7513"/>
        </w:tabs>
        <w:rPr>
          <w:b/>
          <w:sz w:val="24"/>
          <w:szCs w:val="24"/>
        </w:rPr>
      </w:pPr>
      <w:r>
        <w:rPr>
          <w:i/>
          <w:sz w:val="28"/>
          <w:szCs w:val="28"/>
        </w:rPr>
        <w:t xml:space="preserve">г. </w:t>
      </w:r>
      <w:r>
        <w:rPr>
          <w:i/>
          <w:sz w:val="28"/>
          <w:szCs w:val="28"/>
          <w:lang w:val="kk-KZ"/>
        </w:rPr>
        <w:t>Костанай</w:t>
      </w:r>
      <w:r>
        <w:rPr>
          <w:i/>
          <w:sz w:val="28"/>
          <w:szCs w:val="28"/>
          <w:lang w:val="kk-KZ"/>
        </w:rPr>
        <w:tab/>
        <w:t>25.04.</w:t>
      </w:r>
      <w:r>
        <w:rPr>
          <w:i/>
          <w:sz w:val="28"/>
          <w:szCs w:val="28"/>
        </w:rPr>
        <w:t>202</w:t>
      </w:r>
      <w:r>
        <w:rPr>
          <w:i/>
          <w:sz w:val="28"/>
          <w:szCs w:val="28"/>
          <w:lang w:val="kk-KZ"/>
        </w:rPr>
        <w:t>3</w:t>
      </w:r>
      <w:r>
        <w:rPr>
          <w:i/>
          <w:sz w:val="28"/>
          <w:szCs w:val="28"/>
        </w:rPr>
        <w:t xml:space="preserve"> года.</w:t>
      </w:r>
      <w:r>
        <w:rPr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i/>
          <w:sz w:val="28"/>
          <w:szCs w:val="28"/>
          <w:lang w:val="kk-KZ"/>
        </w:rPr>
        <w:tab/>
        <w:t xml:space="preserve">                                                                 </w:t>
      </w:r>
    </w:p>
    <w:p w14:paraId="722796C6" w14:textId="77777777" w:rsidR="00FF2387" w:rsidRDefault="00FF2387" w:rsidP="00FF2387">
      <w:pPr>
        <w:tabs>
          <w:tab w:val="left" w:pos="567"/>
        </w:tabs>
        <w:ind w:right="-1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>Согласно Правил</w:t>
      </w:r>
      <w:r>
        <w:rPr>
          <w:sz w:val="28"/>
          <w:szCs w:val="28"/>
          <w:lang w:val="kk-KZ"/>
        </w:rPr>
        <w:t>ам</w:t>
      </w:r>
      <w:r>
        <w:rPr>
          <w:sz w:val="28"/>
          <w:szCs w:val="28"/>
        </w:rPr>
        <w:t xml:space="preserve"> проведения конкурсов на занятие административных государственных должностей корпуса «Б», утвержденных приказом </w:t>
      </w:r>
      <w:r>
        <w:rPr>
          <w:sz w:val="28"/>
          <w:szCs w:val="28"/>
          <w:lang w:val="kk-KZ"/>
        </w:rPr>
        <w:t xml:space="preserve">Председателя Агентства </w:t>
      </w:r>
      <w:r>
        <w:rPr>
          <w:sz w:val="28"/>
          <w:szCs w:val="28"/>
        </w:rPr>
        <w:t xml:space="preserve">по делам государственной службы </w:t>
      </w:r>
      <w:r>
        <w:rPr>
          <w:sz w:val="28"/>
          <w:szCs w:val="28"/>
          <w:lang w:val="kk-KZ"/>
        </w:rPr>
        <w:t xml:space="preserve">и противодействию коррупции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21 февраля 2017 года № 40 (далее Правила), конкурсная комиссия </w:t>
      </w:r>
      <w:r>
        <w:rPr>
          <w:b/>
          <w:sz w:val="28"/>
          <w:szCs w:val="28"/>
        </w:rPr>
        <w:t xml:space="preserve">РЕШИЛА:  </w:t>
      </w:r>
    </w:p>
    <w:p w14:paraId="73D01BF8" w14:textId="77777777" w:rsidR="00FF2387" w:rsidRDefault="00FF2387" w:rsidP="00FF2387">
      <w:pPr>
        <w:pStyle w:val="a3"/>
        <w:numPr>
          <w:ilvl w:val="0"/>
          <w:numId w:val="1"/>
        </w:numPr>
        <w:ind w:left="0" w:firstLine="43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Рекомендовать для назначения на  занятие </w:t>
      </w:r>
      <w:r>
        <w:rPr>
          <w:sz w:val="28"/>
          <w:szCs w:val="28"/>
        </w:rPr>
        <w:t xml:space="preserve"> вакантн</w:t>
      </w:r>
      <w:r>
        <w:rPr>
          <w:sz w:val="28"/>
          <w:szCs w:val="28"/>
          <w:lang w:val="kk-KZ"/>
        </w:rPr>
        <w:t>ых</w:t>
      </w:r>
      <w:r>
        <w:rPr>
          <w:sz w:val="28"/>
          <w:szCs w:val="28"/>
        </w:rPr>
        <w:t xml:space="preserve"> административн</w:t>
      </w:r>
      <w:r>
        <w:rPr>
          <w:sz w:val="28"/>
          <w:szCs w:val="28"/>
          <w:lang w:val="kk-KZ"/>
        </w:rPr>
        <w:t xml:space="preserve">ых </w:t>
      </w:r>
      <w:r>
        <w:rPr>
          <w:sz w:val="28"/>
          <w:szCs w:val="28"/>
        </w:rPr>
        <w:t>государственн</w:t>
      </w:r>
      <w:r>
        <w:rPr>
          <w:sz w:val="28"/>
          <w:szCs w:val="28"/>
          <w:lang w:val="kk-KZ"/>
        </w:rPr>
        <w:t xml:space="preserve">ых </w:t>
      </w:r>
      <w:r>
        <w:rPr>
          <w:sz w:val="28"/>
          <w:szCs w:val="28"/>
        </w:rPr>
        <w:t>должност</w:t>
      </w:r>
      <w:r>
        <w:rPr>
          <w:sz w:val="28"/>
          <w:szCs w:val="28"/>
          <w:lang w:val="kk-KZ"/>
        </w:rPr>
        <w:t>ей:</w:t>
      </w:r>
    </w:p>
    <w:p w14:paraId="11CDE49E" w14:textId="77777777" w:rsidR="00FF2387" w:rsidRDefault="00FF2387" w:rsidP="00FF2387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Руководитель Управления крупных налогоплательщиков, категории               С-О-3,  – Рахметова Каиркеша Басщугуловича;  </w:t>
      </w:r>
    </w:p>
    <w:p w14:paraId="22C84E0D" w14:textId="77777777" w:rsidR="00FF2387" w:rsidRDefault="00FF2387" w:rsidP="00FF2387">
      <w:pPr>
        <w:pStyle w:val="a3"/>
        <w:numPr>
          <w:ilvl w:val="0"/>
          <w:numId w:val="2"/>
        </w:numPr>
        <w:ind w:left="0"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Ведущий специалист отдела аудита Управления аудита, категории                    С-О-6,  – </w:t>
      </w:r>
      <w:r>
        <w:rPr>
          <w:sz w:val="28"/>
          <w:szCs w:val="28"/>
        </w:rPr>
        <w:t>Оралову Кымбат Дюсюмбаевну</w:t>
      </w:r>
    </w:p>
    <w:p w14:paraId="49B5D7E6" w14:textId="77777777" w:rsidR="00BC6E21" w:rsidRDefault="00BC6E21"/>
    <w:sectPr w:rsidR="00BC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75448"/>
    <w:multiLevelType w:val="hybridMultilevel"/>
    <w:tmpl w:val="23060DAC"/>
    <w:lvl w:ilvl="0" w:tplc="F962D95C">
      <w:start w:val="1"/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" w15:restartNumberingAfterBreak="0">
    <w:nsid w:val="66C73443"/>
    <w:multiLevelType w:val="hybridMultilevel"/>
    <w:tmpl w:val="A0A0A9A6"/>
    <w:lvl w:ilvl="0" w:tplc="BFC47D62">
      <w:start w:val="1"/>
      <w:numFmt w:val="decimal"/>
      <w:lvlText w:val="%1)"/>
      <w:lvlJc w:val="left"/>
      <w:pPr>
        <w:ind w:left="1032" w:hanging="60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9F"/>
    <w:rsid w:val="001740B5"/>
    <w:rsid w:val="0027099F"/>
    <w:rsid w:val="00BC6E21"/>
    <w:rsid w:val="00F4180A"/>
    <w:rsid w:val="00F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2E9F0-4718-4A6D-A050-DDAA4570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F2387"/>
    <w:pPr>
      <w:ind w:left="6663" w:hanging="6663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FF238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FF2387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1"/>
    <w:qFormat/>
    <w:rsid w:val="00FF238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semiHidden/>
    <w:unhideWhenUsed/>
    <w:rsid w:val="00FF238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Исенов Бауржан</dc:creator>
  <cp:keywords/>
  <dc:description/>
  <cp:lastModifiedBy>Исенов Бауржан</cp:lastModifiedBy>
  <cp:revision>2</cp:revision>
  <dcterms:created xsi:type="dcterms:W3CDTF">2023-04-26T02:31:00Z</dcterms:created>
  <dcterms:modified xsi:type="dcterms:W3CDTF">2023-04-26T02:31:00Z</dcterms:modified>
</cp:coreProperties>
</file>