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49" w:rsidRDefault="002859F4">
      <w:r>
        <w:t> </w:t>
      </w:r>
      <w:r>
        <w:rPr>
          <w:b/>
          <w:bCs/>
        </w:rPr>
        <w:t xml:space="preserve">280-1-бап. </w:t>
      </w:r>
      <w:proofErr w:type="spellStart"/>
      <w:r>
        <w:rPr>
          <w:b/>
          <w:bCs/>
        </w:rPr>
        <w:t>Шот-фактураларды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жазып</w:t>
      </w:r>
      <w:proofErr w:type="spellEnd"/>
      <w:r>
        <w:rPr>
          <w:b/>
          <w:bCs/>
        </w:rPr>
        <w:t xml:space="preserve"> беру тәртібін бұзу</w:t>
      </w:r>
      <w:r>
        <w:br/>
        <w:t> </w:t>
      </w:r>
      <w:r>
        <w:br/>
        <w:t> </w:t>
      </w:r>
      <w:r>
        <w:br/>
      </w:r>
      <w:bookmarkStart w:id="0" w:name="z1424"/>
      <w:bookmarkEnd w:id="0"/>
      <w:r>
        <w:t xml:space="preserve">      1. </w:t>
      </w:r>
      <w:proofErr w:type="spellStart"/>
      <w:r>
        <w:t>Тауарларды</w:t>
      </w:r>
      <w:proofErr w:type="spellEnd"/>
      <w:r>
        <w:t xml:space="preserve">, жұмыстарды, көрсетілетін қызметтерді өткізу </w:t>
      </w:r>
      <w:proofErr w:type="spellStart"/>
      <w:r>
        <w:t>кезінде</w:t>
      </w:r>
      <w:proofErr w:type="spellEnd"/>
      <w:r>
        <w:t xml:space="preserve"> қосылған құн салығын төлеушінің көрсетілген </w:t>
      </w:r>
      <w:proofErr w:type="spellStart"/>
      <w:r>
        <w:t>тауарларды</w:t>
      </w:r>
      <w:proofErr w:type="spellEnd"/>
      <w:r>
        <w:t xml:space="preserve">, жұмыстарды, көрсетілетін қызметтерді </w:t>
      </w:r>
      <w:proofErr w:type="gramStart"/>
      <w:r>
        <w:t>алушы</w:t>
      </w:r>
      <w:proofErr w:type="gramEnd"/>
      <w:r>
        <w:t xml:space="preserve">ға Қазақстан </w:t>
      </w:r>
      <w:proofErr w:type="spellStart"/>
      <w:r>
        <w:t>Республикасы</w:t>
      </w:r>
      <w:proofErr w:type="spellEnd"/>
      <w:r>
        <w:t xml:space="preserve"> салық заңнамасының </w:t>
      </w:r>
      <w:proofErr w:type="spellStart"/>
      <w:r>
        <w:t>шот-фактураны</w:t>
      </w:r>
      <w:proofErr w:type="spellEnd"/>
      <w:r>
        <w:t xml:space="preserve"> электрондық </w:t>
      </w:r>
      <w:proofErr w:type="spellStart"/>
      <w:r>
        <w:t>нысанда</w:t>
      </w:r>
      <w:proofErr w:type="spellEnd"/>
      <w:r>
        <w:t xml:space="preserve"> </w:t>
      </w:r>
      <w:proofErr w:type="spellStart"/>
      <w:r>
        <w:t>жазып</w:t>
      </w:r>
      <w:proofErr w:type="spellEnd"/>
      <w:r>
        <w:t xml:space="preserve"> беру жөніндегі </w:t>
      </w:r>
      <w:proofErr w:type="spellStart"/>
      <w:r>
        <w:t>талабын</w:t>
      </w:r>
      <w:proofErr w:type="spellEnd"/>
      <w:r>
        <w:t xml:space="preserve"> бұза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шот-фактураны</w:t>
      </w:r>
      <w:proofErr w:type="spellEnd"/>
      <w:r>
        <w:t xml:space="preserve"> қағаз </w:t>
      </w:r>
      <w:proofErr w:type="spellStart"/>
      <w:r>
        <w:t>жеткізгіште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 – </w:t>
      </w:r>
      <w:r>
        <w:br/>
        <w:t xml:space="preserve">      шағын кәсiпкерлiк </w:t>
      </w:r>
      <w:proofErr w:type="spellStart"/>
      <w:r>
        <w:t>субъектiлерiне</w:t>
      </w:r>
      <w:proofErr w:type="spellEnd"/>
      <w:r>
        <w:t xml:space="preserve"> –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</w:t>
      </w:r>
      <w:proofErr w:type="spellStart"/>
      <w:r>
        <w:t>отыз</w:t>
      </w:r>
      <w:proofErr w:type="spellEnd"/>
      <w:r>
        <w:t xml:space="preserve"> </w:t>
      </w:r>
      <w:proofErr w:type="spellStart"/>
      <w:r>
        <w:t>пайызы</w:t>
      </w:r>
      <w:proofErr w:type="spellEnd"/>
      <w:r>
        <w:t xml:space="preserve">, бірақ </w:t>
      </w:r>
      <w:proofErr w:type="spellStart"/>
      <w:r>
        <w:t>жиырма</w:t>
      </w:r>
      <w:proofErr w:type="spellEnd"/>
      <w:r>
        <w:t xml:space="preserve"> айлық </w:t>
      </w:r>
      <w:proofErr w:type="spellStart"/>
      <w:r>
        <w:t>есептік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өрсеткіштен кем </w:t>
      </w:r>
      <w:proofErr w:type="spellStart"/>
      <w:r>
        <w:t>емес</w:t>
      </w:r>
      <w:proofErr w:type="spellEnd"/>
      <w:r>
        <w:t xml:space="preserve"> мөлшерде, орта кәсіпкерлік </w:t>
      </w:r>
      <w:proofErr w:type="spellStart"/>
      <w:r>
        <w:t>субъектілеріне</w:t>
      </w:r>
      <w:proofErr w:type="spellEnd"/>
      <w:r>
        <w:t xml:space="preserve"> –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қырық </w:t>
      </w:r>
      <w:proofErr w:type="spellStart"/>
      <w:r>
        <w:t>пайызы</w:t>
      </w:r>
      <w:proofErr w:type="spellEnd"/>
      <w:r>
        <w:t xml:space="preserve">, бірақ </w:t>
      </w:r>
      <w:proofErr w:type="spellStart"/>
      <w:r>
        <w:t>отыз</w:t>
      </w:r>
      <w:proofErr w:type="spellEnd"/>
      <w:r>
        <w:t xml:space="preserve"> айлық </w:t>
      </w:r>
      <w:proofErr w:type="spellStart"/>
      <w:r>
        <w:t>есептік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өрсеткіштен кем </w:t>
      </w:r>
      <w:proofErr w:type="spellStart"/>
      <w:r>
        <w:t>емес</w:t>
      </w:r>
      <w:proofErr w:type="spellEnd"/>
      <w:r>
        <w:t xml:space="preserve"> мөлшерде, </w:t>
      </w:r>
      <w:proofErr w:type="spellStart"/>
      <w:r>
        <w:t>iрi</w:t>
      </w:r>
      <w:proofErr w:type="spellEnd"/>
      <w:r>
        <w:t xml:space="preserve"> кәсiпкерлiк </w:t>
      </w:r>
      <w:proofErr w:type="spellStart"/>
      <w:r>
        <w:t>субъектiлерiне</w:t>
      </w:r>
      <w:proofErr w:type="spellEnd"/>
      <w:r>
        <w:t xml:space="preserve">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</w:t>
      </w:r>
      <w:proofErr w:type="spellStart"/>
      <w:r>
        <w:t>елу</w:t>
      </w:r>
      <w:proofErr w:type="spellEnd"/>
      <w:r>
        <w:t xml:space="preserve"> </w:t>
      </w:r>
      <w:proofErr w:type="spellStart"/>
      <w:r>
        <w:t>пайызы</w:t>
      </w:r>
      <w:proofErr w:type="spellEnd"/>
      <w:r>
        <w:t xml:space="preserve">, бірақ қырық айлық </w:t>
      </w:r>
      <w:proofErr w:type="spellStart"/>
      <w:r>
        <w:t>есептік</w:t>
      </w:r>
      <w:proofErr w:type="spellEnd"/>
      <w:r>
        <w:t xml:space="preserve"> көрсеткіштен кем </w:t>
      </w:r>
      <w:proofErr w:type="spellStart"/>
      <w:r>
        <w:t>емес</w:t>
      </w:r>
      <w:proofErr w:type="spellEnd"/>
      <w:r>
        <w:t xml:space="preserve"> мөлшерде айыппұл салуға әкеп соғады.</w:t>
      </w:r>
      <w:r>
        <w:br/>
      </w:r>
      <w:bookmarkStart w:id="1" w:name="z1425"/>
      <w:bookmarkEnd w:id="1"/>
      <w:r>
        <w:t xml:space="preserve">      2. Қосылған құн салығын төлеушінің Қазақстан Республикасының салық заңнамасында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бұза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шот-фактураны</w:t>
      </w:r>
      <w:proofErr w:type="spellEnd"/>
      <w:r>
        <w:t xml:space="preserve"> электрондық </w:t>
      </w:r>
      <w:proofErr w:type="spellStart"/>
      <w:r>
        <w:t>нысанда</w:t>
      </w:r>
      <w:proofErr w:type="spellEnd"/>
      <w:r>
        <w:t xml:space="preserve"> </w:t>
      </w:r>
      <w:proofErr w:type="spellStart"/>
      <w:r>
        <w:t>жазып</w:t>
      </w:r>
      <w:proofErr w:type="spellEnd"/>
      <w:r>
        <w:t xml:space="preserve"> </w:t>
      </w:r>
      <w:proofErr w:type="spellStart"/>
      <w:r>
        <w:t>беруі</w:t>
      </w:r>
      <w:proofErr w:type="spellEnd"/>
      <w:r>
        <w:t xml:space="preserve"> –</w:t>
      </w:r>
      <w:r>
        <w:br/>
        <w:t xml:space="preserve">      шағын кәсiпкерлiк </w:t>
      </w:r>
      <w:proofErr w:type="spellStart"/>
      <w:r>
        <w:t>субъектiлерiне</w:t>
      </w:r>
      <w:proofErr w:type="spellEnd"/>
      <w:r>
        <w:t xml:space="preserve"> –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</w:t>
      </w:r>
      <w:proofErr w:type="spellStart"/>
      <w:r>
        <w:t>отыз</w:t>
      </w:r>
      <w:proofErr w:type="spellEnd"/>
      <w:r>
        <w:t xml:space="preserve"> </w:t>
      </w:r>
      <w:proofErr w:type="spellStart"/>
      <w:r>
        <w:t>пайызы</w:t>
      </w:r>
      <w:proofErr w:type="spellEnd"/>
      <w:r>
        <w:t xml:space="preserve">, бірақ </w:t>
      </w:r>
      <w:proofErr w:type="spellStart"/>
      <w:r>
        <w:t>жиырма</w:t>
      </w:r>
      <w:proofErr w:type="spellEnd"/>
      <w:r>
        <w:t xml:space="preserve"> айлық </w:t>
      </w:r>
      <w:proofErr w:type="spellStart"/>
      <w:r>
        <w:t>есептік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өрсеткіштен кем </w:t>
      </w:r>
      <w:proofErr w:type="spellStart"/>
      <w:r>
        <w:t>емес</w:t>
      </w:r>
      <w:proofErr w:type="spellEnd"/>
      <w:r>
        <w:t xml:space="preserve"> мөлшерде, орта кәсіпкерлік </w:t>
      </w:r>
      <w:proofErr w:type="spellStart"/>
      <w:r>
        <w:t>субъектілеріне</w:t>
      </w:r>
      <w:proofErr w:type="spellEnd"/>
      <w:r>
        <w:t xml:space="preserve"> –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қырық </w:t>
      </w:r>
      <w:proofErr w:type="spellStart"/>
      <w:r>
        <w:t>пайызы</w:t>
      </w:r>
      <w:proofErr w:type="spellEnd"/>
      <w:r>
        <w:t xml:space="preserve">, бірақ </w:t>
      </w:r>
      <w:proofErr w:type="spellStart"/>
      <w:r>
        <w:t>отыз</w:t>
      </w:r>
      <w:proofErr w:type="spellEnd"/>
      <w:r>
        <w:t xml:space="preserve"> айлық </w:t>
      </w:r>
      <w:proofErr w:type="spellStart"/>
      <w:r>
        <w:t>есептік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өрсеткіштен кем </w:t>
      </w:r>
      <w:proofErr w:type="spellStart"/>
      <w:r>
        <w:t>емес</w:t>
      </w:r>
      <w:proofErr w:type="spellEnd"/>
      <w:r>
        <w:t xml:space="preserve"> мөлшерде, </w:t>
      </w:r>
      <w:proofErr w:type="spellStart"/>
      <w:r>
        <w:t>iрi</w:t>
      </w:r>
      <w:proofErr w:type="spellEnd"/>
      <w:r>
        <w:t xml:space="preserve"> кәсiпкерлiк </w:t>
      </w:r>
      <w:proofErr w:type="spellStart"/>
      <w:r>
        <w:t>субъектiлерiне</w:t>
      </w:r>
      <w:proofErr w:type="spellEnd"/>
      <w:r>
        <w:t xml:space="preserve">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</w:t>
      </w:r>
      <w:proofErr w:type="spellStart"/>
      <w:r>
        <w:t>елу</w:t>
      </w:r>
      <w:proofErr w:type="spellEnd"/>
      <w:r>
        <w:t xml:space="preserve"> </w:t>
      </w:r>
      <w:proofErr w:type="spellStart"/>
      <w:r>
        <w:t>пайызы</w:t>
      </w:r>
      <w:proofErr w:type="spellEnd"/>
      <w:r>
        <w:t xml:space="preserve">, бірақ қырық айлық </w:t>
      </w:r>
      <w:proofErr w:type="spellStart"/>
      <w:r>
        <w:t>есептік</w:t>
      </w:r>
      <w:proofErr w:type="spellEnd"/>
      <w:r>
        <w:t xml:space="preserve"> көрсеткіштен кем </w:t>
      </w:r>
      <w:proofErr w:type="spellStart"/>
      <w:r>
        <w:t>емес</w:t>
      </w:r>
      <w:proofErr w:type="spellEnd"/>
      <w:r>
        <w:t xml:space="preserve"> мөлшерде айыппұл </w:t>
      </w:r>
      <w:proofErr w:type="gramStart"/>
      <w:r>
        <w:t>салу</w:t>
      </w:r>
      <w:proofErr w:type="gramEnd"/>
      <w:r>
        <w:t>ға әкеп соғады.</w:t>
      </w:r>
      <w:r>
        <w:br/>
      </w:r>
      <w:bookmarkStart w:id="2" w:name="z1426"/>
      <w:bookmarkEnd w:id="2"/>
      <w:r>
        <w:t xml:space="preserve">      3. Осы баптың </w:t>
      </w:r>
      <w:proofErr w:type="spellStart"/>
      <w:r>
        <w:t>бірінші</w:t>
      </w:r>
      <w:proofErr w:type="spellEnd"/>
      <w:r>
        <w:t xml:space="preserve"> және </w:t>
      </w:r>
      <w:proofErr w:type="spellStart"/>
      <w:r>
        <w:t>екінші</w:t>
      </w:r>
      <w:proofErr w:type="spellEnd"/>
      <w:r>
        <w:t xml:space="preserve"> бөліктерінде көзделген, әкiмшiлiк </w:t>
      </w:r>
      <w:proofErr w:type="spellStart"/>
      <w:r>
        <w:t>жаза</w:t>
      </w:r>
      <w:proofErr w:type="spellEnd"/>
      <w:r>
        <w:t xml:space="preserve"> қолданылғаннан </w:t>
      </w:r>
      <w:proofErr w:type="spellStart"/>
      <w:r>
        <w:t>кейiн</w:t>
      </w:r>
      <w:proofErr w:type="spellEnd"/>
      <w:r>
        <w:t xml:space="preserve"> </w:t>
      </w:r>
      <w:proofErr w:type="spellStart"/>
      <w:r>
        <w:t>бiр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iшiнде</w:t>
      </w:r>
      <w:proofErr w:type="spellEnd"/>
      <w:r>
        <w:t xml:space="preserve"> қайталап жасалған әрекеттер –</w:t>
      </w:r>
      <w:r>
        <w:br/>
        <w:t xml:space="preserve">      шағын кәсiпкерлiк </w:t>
      </w:r>
      <w:proofErr w:type="spellStart"/>
      <w:r>
        <w:t>субъектiлерiне</w:t>
      </w:r>
      <w:proofErr w:type="spellEnd"/>
      <w:r>
        <w:t xml:space="preserve"> –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</w:t>
      </w:r>
      <w:proofErr w:type="spellStart"/>
      <w:r>
        <w:t>алпыс</w:t>
      </w:r>
      <w:proofErr w:type="spellEnd"/>
      <w:r>
        <w:t xml:space="preserve"> </w:t>
      </w:r>
      <w:proofErr w:type="spellStart"/>
      <w:r>
        <w:t>пайызы</w:t>
      </w:r>
      <w:proofErr w:type="spellEnd"/>
      <w:r>
        <w:t xml:space="preserve">, бірақ қырық айлық </w:t>
      </w:r>
      <w:proofErr w:type="spellStart"/>
      <w:r>
        <w:t>есептік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өрсеткіштен кем </w:t>
      </w:r>
      <w:proofErr w:type="spellStart"/>
      <w:r>
        <w:t>емес</w:t>
      </w:r>
      <w:proofErr w:type="spellEnd"/>
      <w:r>
        <w:t xml:space="preserve"> мөлшерде, орта кәсіпкерлік </w:t>
      </w:r>
      <w:proofErr w:type="spellStart"/>
      <w:r>
        <w:t>субъектілеріне</w:t>
      </w:r>
      <w:proofErr w:type="spellEnd"/>
      <w:r>
        <w:t xml:space="preserve"> –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</w:t>
      </w:r>
      <w:proofErr w:type="spellStart"/>
      <w:r>
        <w:t>жетпіс</w:t>
      </w:r>
      <w:proofErr w:type="spellEnd"/>
      <w:r>
        <w:t xml:space="preserve"> </w:t>
      </w:r>
      <w:proofErr w:type="spellStart"/>
      <w:r>
        <w:t>пайызы</w:t>
      </w:r>
      <w:proofErr w:type="spellEnd"/>
      <w:r>
        <w:t xml:space="preserve">, бірақ </w:t>
      </w:r>
      <w:proofErr w:type="spellStart"/>
      <w:r>
        <w:t>алпыс</w:t>
      </w:r>
      <w:proofErr w:type="spellEnd"/>
      <w:r>
        <w:t xml:space="preserve"> айлық </w:t>
      </w:r>
      <w:proofErr w:type="spellStart"/>
      <w:r>
        <w:t>есептік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өрсеткіштен кем </w:t>
      </w:r>
      <w:proofErr w:type="spellStart"/>
      <w:r>
        <w:t>емес</w:t>
      </w:r>
      <w:proofErr w:type="spellEnd"/>
      <w:r>
        <w:t xml:space="preserve"> мөлшерде, </w:t>
      </w:r>
      <w:proofErr w:type="spellStart"/>
      <w:r>
        <w:t>iрi</w:t>
      </w:r>
      <w:proofErr w:type="spellEnd"/>
      <w:r>
        <w:t xml:space="preserve"> кәсiпкерлiк </w:t>
      </w:r>
      <w:proofErr w:type="spellStart"/>
      <w:r>
        <w:t>субъектiлерiне</w:t>
      </w:r>
      <w:proofErr w:type="spellEnd"/>
      <w:r>
        <w:t xml:space="preserve"> қағаз </w:t>
      </w:r>
      <w:proofErr w:type="spellStart"/>
      <w:r>
        <w:t>жеткізгіштегі</w:t>
      </w:r>
      <w:proofErr w:type="spellEnd"/>
      <w:r>
        <w:t xml:space="preserve"> </w:t>
      </w:r>
      <w:proofErr w:type="spellStart"/>
      <w:r>
        <w:t>шот-фактурада</w:t>
      </w:r>
      <w:proofErr w:type="spellEnd"/>
      <w:r>
        <w:t xml:space="preserve"> көрсетілген қосылған құн салығы сомасының </w:t>
      </w:r>
      <w:proofErr w:type="spellStart"/>
      <w:r>
        <w:t>сексен</w:t>
      </w:r>
      <w:proofErr w:type="spellEnd"/>
      <w:r>
        <w:t xml:space="preserve"> </w:t>
      </w:r>
      <w:proofErr w:type="spellStart"/>
      <w:r>
        <w:t>пайызы</w:t>
      </w:r>
      <w:proofErr w:type="spellEnd"/>
      <w:r>
        <w:t xml:space="preserve">, бірақ </w:t>
      </w:r>
      <w:proofErr w:type="spellStart"/>
      <w:r>
        <w:t>сексен</w:t>
      </w:r>
      <w:proofErr w:type="spellEnd"/>
      <w:r>
        <w:t xml:space="preserve"> айлық </w:t>
      </w:r>
      <w:proofErr w:type="spellStart"/>
      <w:r>
        <w:t>есептік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өрсеткіштен кем </w:t>
      </w:r>
      <w:proofErr w:type="spellStart"/>
      <w:r>
        <w:t>емес</w:t>
      </w:r>
      <w:proofErr w:type="spellEnd"/>
      <w:r>
        <w:t xml:space="preserve"> мөлшерде айыппұл салуға әкеп соғады.</w:t>
      </w:r>
    </w:p>
    <w:sectPr w:rsidR="00103149" w:rsidSect="0010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9F4"/>
    <w:rsid w:val="00103149"/>
    <w:rsid w:val="002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 Даулет</dc:creator>
  <cp:lastModifiedBy>Айсин Даулет</cp:lastModifiedBy>
  <cp:revision>1</cp:revision>
  <dcterms:created xsi:type="dcterms:W3CDTF">2016-01-18T09:41:00Z</dcterms:created>
  <dcterms:modified xsi:type="dcterms:W3CDTF">2016-01-18T09:42:00Z</dcterms:modified>
</cp:coreProperties>
</file>