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109A" w14:textId="77777777" w:rsidR="005845FB" w:rsidRDefault="005845FB" w:rsidP="005845FB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7.</w:t>
      </w:r>
    </w:p>
    <w:p w14:paraId="35AE96F9" w14:textId="77777777" w:rsidR="005845FB" w:rsidRDefault="005845FB" w:rsidP="005845FB">
      <w:pPr>
        <w:rPr>
          <w:b/>
          <w:sz w:val="24"/>
          <w:szCs w:val="24"/>
          <w:lang w:val="kk-KZ"/>
        </w:rPr>
      </w:pPr>
    </w:p>
    <w:p w14:paraId="05E29CB0" w14:textId="77777777" w:rsidR="005845FB" w:rsidRDefault="005845FB" w:rsidP="005845F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заседания </w:t>
      </w:r>
      <w:r>
        <w:rPr>
          <w:b/>
          <w:color w:val="000000"/>
          <w:sz w:val="28"/>
          <w:szCs w:val="28"/>
          <w:lang w:val="kk-KZ"/>
        </w:rPr>
        <w:t>Конкурсной комиссии</w:t>
      </w:r>
      <w:r>
        <w:rPr>
          <w:b/>
          <w:sz w:val="28"/>
          <w:szCs w:val="28"/>
          <w:lang w:val="kk-KZ"/>
        </w:rPr>
        <w:t xml:space="preserve"> Управления государственных доходов по г.Рудному Департамента Костанайской области Комитета государственных доходов </w:t>
      </w:r>
      <w:r>
        <w:rPr>
          <w:b/>
          <w:sz w:val="28"/>
          <w:szCs w:val="28"/>
        </w:rPr>
        <w:t>Министерства финансов Республики Казахстан</w:t>
      </w:r>
      <w:r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>
        <w:rPr>
          <w:b/>
          <w:sz w:val="28"/>
          <w:szCs w:val="28"/>
        </w:rPr>
        <w:t xml:space="preserve">государственных служащих </w:t>
      </w:r>
      <w:r>
        <w:rPr>
          <w:b/>
          <w:sz w:val="28"/>
          <w:szCs w:val="28"/>
          <w:lang w:val="kk-KZ"/>
        </w:rPr>
        <w:t>данного государственного органа</w:t>
      </w:r>
      <w:r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  <w:lang w:val="kk-KZ"/>
        </w:rPr>
        <w:t xml:space="preserve"> </w:t>
      </w:r>
    </w:p>
    <w:p w14:paraId="61A1B153" w14:textId="77777777" w:rsidR="005845FB" w:rsidRDefault="005845FB" w:rsidP="005845FB">
      <w:pPr>
        <w:ind w:right="34"/>
        <w:jc w:val="both"/>
        <w:rPr>
          <w:b/>
          <w:sz w:val="24"/>
          <w:szCs w:val="24"/>
          <w:lang w:val="kk-KZ"/>
        </w:rPr>
      </w:pPr>
    </w:p>
    <w:p w14:paraId="131CAF7F" w14:textId="77777777" w:rsidR="005845FB" w:rsidRDefault="005845FB" w:rsidP="005845FB">
      <w:pPr>
        <w:ind w:right="34"/>
        <w:jc w:val="both"/>
        <w:rPr>
          <w:i/>
          <w:sz w:val="24"/>
          <w:szCs w:val="24"/>
          <w:lang w:val="kk-KZ"/>
        </w:rPr>
      </w:pPr>
    </w:p>
    <w:p w14:paraId="4E8555A8" w14:textId="77777777" w:rsidR="005845FB" w:rsidRDefault="005845FB" w:rsidP="005845FB">
      <w:pPr>
        <w:tabs>
          <w:tab w:val="left" w:pos="7371"/>
          <w:tab w:val="left" w:pos="7513"/>
        </w:tabs>
        <w:rPr>
          <w:b/>
          <w:sz w:val="24"/>
          <w:szCs w:val="24"/>
        </w:rPr>
      </w:pPr>
      <w:r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  <w:lang w:val="kk-KZ"/>
        </w:rPr>
        <w:t>Рудный</w:t>
      </w:r>
      <w:r>
        <w:rPr>
          <w:i/>
          <w:sz w:val="28"/>
          <w:szCs w:val="28"/>
          <w:lang w:val="kk-KZ"/>
        </w:rPr>
        <w:tab/>
        <w:t>13.03.</w:t>
      </w:r>
      <w:r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>
        <w:rPr>
          <w:i/>
          <w:sz w:val="28"/>
          <w:szCs w:val="28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i/>
          <w:sz w:val="28"/>
          <w:szCs w:val="28"/>
          <w:lang w:val="kk-KZ"/>
        </w:rPr>
        <w:tab/>
        <w:t xml:space="preserve">                                                                 </w:t>
      </w:r>
    </w:p>
    <w:p w14:paraId="6C33E28C" w14:textId="77777777" w:rsidR="005845FB" w:rsidRDefault="005845FB" w:rsidP="005845FB">
      <w:pPr>
        <w:tabs>
          <w:tab w:val="left" w:pos="7371"/>
          <w:tab w:val="left" w:pos="7513"/>
        </w:tabs>
        <w:jc w:val="right"/>
        <w:rPr>
          <w:b/>
          <w:sz w:val="28"/>
          <w:szCs w:val="28"/>
        </w:rPr>
      </w:pPr>
    </w:p>
    <w:p w14:paraId="1D8710DE" w14:textId="77777777" w:rsidR="005845FB" w:rsidRDefault="005845FB" w:rsidP="005845FB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Согласно Правил</w:t>
      </w:r>
      <w:r>
        <w:rPr>
          <w:sz w:val="28"/>
          <w:szCs w:val="28"/>
          <w:lang w:val="kk-KZ"/>
        </w:rPr>
        <w:t>ам</w:t>
      </w:r>
      <w:r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>
        <w:rPr>
          <w:sz w:val="28"/>
          <w:szCs w:val="28"/>
          <w:lang w:val="kk-KZ"/>
        </w:rPr>
        <w:t xml:space="preserve">Председателя Агентства </w:t>
      </w:r>
      <w:r>
        <w:rPr>
          <w:sz w:val="28"/>
          <w:szCs w:val="28"/>
        </w:rPr>
        <w:t xml:space="preserve">по делам государственной службы </w:t>
      </w:r>
      <w:r>
        <w:rPr>
          <w:sz w:val="28"/>
          <w:szCs w:val="28"/>
          <w:lang w:val="kk-KZ"/>
        </w:rPr>
        <w:t>и противодействию коррупции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21 февраля 2017 года № 40 (далее Правила), конкурсная комиссия </w:t>
      </w:r>
      <w:r>
        <w:rPr>
          <w:b/>
          <w:sz w:val="28"/>
          <w:szCs w:val="28"/>
        </w:rPr>
        <w:t xml:space="preserve">РЕШИЛА:  </w:t>
      </w:r>
    </w:p>
    <w:p w14:paraId="619EDFCD" w14:textId="77777777" w:rsidR="005845FB" w:rsidRDefault="005845FB" w:rsidP="005845FB">
      <w:pPr>
        <w:pStyle w:val="a3"/>
        <w:rPr>
          <w:szCs w:val="28"/>
        </w:rPr>
      </w:pPr>
      <w:r>
        <w:rPr>
          <w:szCs w:val="28"/>
          <w:lang w:val="kk-KZ"/>
        </w:rPr>
        <w:t xml:space="preserve">        Считать внутренний конкурс на занятие </w:t>
      </w:r>
      <w:r>
        <w:rPr>
          <w:szCs w:val="28"/>
        </w:rPr>
        <w:t>вакантн</w:t>
      </w:r>
      <w:r>
        <w:rPr>
          <w:szCs w:val="28"/>
          <w:lang w:val="kk-KZ"/>
        </w:rPr>
        <w:t>ой</w:t>
      </w:r>
      <w:r>
        <w:rPr>
          <w:szCs w:val="28"/>
        </w:rPr>
        <w:t xml:space="preserve"> административн</w:t>
      </w:r>
      <w:r>
        <w:rPr>
          <w:szCs w:val="28"/>
          <w:lang w:val="kk-KZ"/>
        </w:rPr>
        <w:t xml:space="preserve">ой </w:t>
      </w:r>
      <w:r>
        <w:rPr>
          <w:szCs w:val="28"/>
        </w:rPr>
        <w:t>государственн</w:t>
      </w:r>
      <w:r>
        <w:rPr>
          <w:szCs w:val="28"/>
          <w:lang w:val="kk-KZ"/>
        </w:rPr>
        <w:t xml:space="preserve">ой </w:t>
      </w:r>
      <w:r>
        <w:rPr>
          <w:szCs w:val="28"/>
        </w:rPr>
        <w:t>должност</w:t>
      </w:r>
      <w:r>
        <w:rPr>
          <w:szCs w:val="28"/>
          <w:lang w:val="ru-RU"/>
        </w:rPr>
        <w:t>и</w:t>
      </w:r>
      <w:r>
        <w:rPr>
          <w:szCs w:val="28"/>
          <w:lang w:val="kk-KZ"/>
        </w:rPr>
        <w:t xml:space="preserve"> корпуса «Б»  категории С-</w:t>
      </w:r>
      <w:r>
        <w:rPr>
          <w:szCs w:val="28"/>
          <w:lang w:val="en-US"/>
        </w:rPr>
        <w:t>R</w:t>
      </w:r>
      <w:r>
        <w:rPr>
          <w:szCs w:val="28"/>
          <w:lang w:val="kk-KZ"/>
        </w:rPr>
        <w:t>-</w:t>
      </w:r>
      <w:r>
        <w:rPr>
          <w:szCs w:val="28"/>
          <w:lang w:val="ru-RU"/>
        </w:rPr>
        <w:t>4</w:t>
      </w:r>
      <w:r>
        <w:rPr>
          <w:szCs w:val="28"/>
          <w:lang w:val="kk-KZ"/>
        </w:rPr>
        <w:t xml:space="preserve">  главного специалиста отдела непроизводственных платежей и главного специалиста отдела налогового контроля </w:t>
      </w:r>
      <w:r>
        <w:rPr>
          <w:szCs w:val="28"/>
        </w:rPr>
        <w:t>не состоявшимся ввиду отсутствия заявлений для участия в конкурсе</w:t>
      </w:r>
      <w:r>
        <w:rPr>
          <w:szCs w:val="28"/>
          <w:lang w:val="kk-KZ"/>
        </w:rPr>
        <w:t>.</w:t>
      </w:r>
    </w:p>
    <w:p w14:paraId="26FC9C6F" w14:textId="77777777" w:rsidR="005845FB" w:rsidRDefault="005845FB" w:rsidP="005845FB">
      <w:pPr>
        <w:ind w:right="34"/>
        <w:jc w:val="both"/>
        <w:rPr>
          <w:sz w:val="24"/>
          <w:szCs w:val="24"/>
          <w:lang w:val="x-none"/>
        </w:rPr>
      </w:pPr>
    </w:p>
    <w:p w14:paraId="5FEA25EC" w14:textId="77777777" w:rsidR="00C1732E" w:rsidRDefault="00C1732E"/>
    <w:sectPr w:rsidR="00C1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84"/>
    <w:rsid w:val="001740B5"/>
    <w:rsid w:val="005845FB"/>
    <w:rsid w:val="00BD6F84"/>
    <w:rsid w:val="00C1732E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6A8C8-0AAD-4FC4-AEA3-452B4BA7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45FB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845F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2024-03-14T04:00:00Z</dcterms:created>
  <dcterms:modified xsi:type="dcterms:W3CDTF">2024-03-14T04:00:00Z</dcterms:modified>
</cp:coreProperties>
</file>